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30" w:rsidRPr="007D3230" w:rsidRDefault="007D3230" w:rsidP="007D3230">
      <w:pPr>
        <w:shd w:val="clear" w:color="auto" w:fill="FFFFFF"/>
        <w:spacing w:before="120" w:after="0" w:line="240" w:lineRule="auto"/>
        <w:jc w:val="center"/>
        <w:outlineLvl w:val="1"/>
        <w:rPr>
          <w:rFonts w:ascii="Arial" w:eastAsia="Times New Roman" w:hAnsi="Arial" w:cs="Arial"/>
          <w:color w:val="00A0E3"/>
          <w:sz w:val="24"/>
          <w:szCs w:val="24"/>
        </w:rPr>
      </w:pPr>
      <w:r w:rsidRPr="007D3230">
        <w:rPr>
          <w:rFonts w:ascii="Arial" w:eastAsia="Times New Roman" w:hAnsi="Arial" w:cs="Arial"/>
          <w:noProof/>
          <w:color w:val="00A0E3"/>
          <w:sz w:val="24"/>
          <w:szCs w:val="24"/>
        </w:rPr>
        <w:drawing>
          <wp:inline distT="0" distB="0" distL="0" distR="0">
            <wp:extent cx="4137660" cy="1104900"/>
            <wp:effectExtent l="19050" t="0" r="0" b="0"/>
            <wp:docPr id="1" name="Рисунок 1" descr="точка роста картинака на сай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чка роста картинака на сайт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3230">
        <w:rPr>
          <w:rFonts w:ascii="Arial" w:eastAsia="Times New Roman" w:hAnsi="Arial" w:cs="Arial"/>
          <w:color w:val="00A0E3"/>
          <w:sz w:val="24"/>
          <w:szCs w:val="24"/>
        </w:rPr>
        <w:br/>
        <w:t>​Центр образования «Точка роста»</w:t>
      </w:r>
    </w:p>
    <w:p w:rsidR="007D3230" w:rsidRPr="007D3230" w:rsidRDefault="007D3230" w:rsidP="007D323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МКОУ «2-Цовкринская СОШ им. </w:t>
      </w:r>
      <w:proofErr w:type="spell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Маграмова</w:t>
      </w:r>
      <w:proofErr w:type="spell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В.М.» с 1 сентября 2022 года станет центром </w:t>
      </w:r>
      <w:proofErr w:type="spellStart"/>
      <w:proofErr w:type="gramStart"/>
      <w:r w:rsidRPr="007D323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7D323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и технологической направленностей</w:t>
      </w:r>
      <w:r w:rsidRPr="007D3230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7D3230">
        <w:rPr>
          <w:rFonts w:ascii="Arial" w:eastAsia="Times New Roman" w:hAnsi="Arial" w:cs="Arial"/>
          <w:color w:val="000000"/>
          <w:sz w:val="24"/>
          <w:szCs w:val="24"/>
        </w:rPr>
        <w:t> «Точка роста» в рамках реализации федерального проекта «Современная школа».</w:t>
      </w:r>
    </w:p>
    <w:p w:rsidR="007D3230" w:rsidRPr="007D3230" w:rsidRDefault="007D3230" w:rsidP="007D3230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Целями создания Центров «Точка роста»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</w:t>
      </w:r>
      <w:proofErr w:type="spell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естественно-научной</w:t>
      </w:r>
      <w:proofErr w:type="spell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и технологической направленностей, программ дополнительного образования </w:t>
      </w:r>
      <w:proofErr w:type="spell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естественно-научной</w:t>
      </w:r>
      <w:proofErr w:type="spell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и технической направленностей, а также для практической отработки учебного материала по учебным предметам «Физика», «Химия», «Биология», «Технология».                                                                                                       </w:t>
      </w:r>
      <w:proofErr w:type="gramEnd"/>
    </w:p>
    <w:p w:rsidR="007D3230" w:rsidRPr="007D3230" w:rsidRDefault="007D3230" w:rsidP="007D323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b/>
          <w:bCs/>
          <w:color w:val="000000"/>
          <w:sz w:val="24"/>
          <w:szCs w:val="24"/>
        </w:rPr>
        <w:t>Функции Центра:</w:t>
      </w:r>
    </w:p>
    <w:p w:rsidR="007D3230" w:rsidRPr="007D3230" w:rsidRDefault="007D3230" w:rsidP="007D32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>Участие в реализации основных общеобразовательных программ в части предметных областей «</w:t>
      </w:r>
      <w:proofErr w:type="spellStart"/>
      <w:proofErr w:type="gram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Естественно-научные</w:t>
      </w:r>
      <w:proofErr w:type="spellEnd"/>
      <w:proofErr w:type="gram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предметы» и «Технология» в рамках федерального проекта «Современная школа» национального проекта «Образование».</w:t>
      </w:r>
    </w:p>
    <w:p w:rsidR="007D3230" w:rsidRPr="007D3230" w:rsidRDefault="007D3230" w:rsidP="007D32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Реализация </w:t>
      </w:r>
      <w:proofErr w:type="spell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разноуровневых</w:t>
      </w:r>
      <w:proofErr w:type="spell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дополнительных общеобразовательных программ </w:t>
      </w:r>
      <w:proofErr w:type="spell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естественно-научного</w:t>
      </w:r>
      <w:proofErr w:type="spell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gram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технологического</w:t>
      </w:r>
      <w:proofErr w:type="gram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направленностей, а также иных программ в рамках внеурочной деятельности учащихся.</w:t>
      </w:r>
    </w:p>
    <w:p w:rsidR="007D3230" w:rsidRPr="007D3230" w:rsidRDefault="007D3230" w:rsidP="007D32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Обеспечение создания, апробации и внедрения модели равного доступа к современным общеобразовательным программам </w:t>
      </w:r>
      <w:proofErr w:type="spellStart"/>
      <w:proofErr w:type="gram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естественно-научного</w:t>
      </w:r>
      <w:proofErr w:type="spellEnd"/>
      <w:proofErr w:type="gram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и технологического профилей учащимися школы.</w:t>
      </w:r>
    </w:p>
    <w:p w:rsidR="007D3230" w:rsidRPr="007D3230" w:rsidRDefault="007D3230" w:rsidP="007D32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>Внедрение сетевых форм реализации программ дополнительного образования.</w:t>
      </w:r>
    </w:p>
    <w:p w:rsidR="007D3230" w:rsidRPr="007D3230" w:rsidRDefault="007D3230" w:rsidP="007D32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>Организация внеурочной деятельности в учреждении, разработка соответствующих образовательных программ.</w:t>
      </w:r>
    </w:p>
    <w:p w:rsidR="007D3230" w:rsidRPr="007D3230" w:rsidRDefault="007D3230" w:rsidP="007D32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>Вовлечение учащихся и педагогов в проектную деятельность.</w:t>
      </w:r>
    </w:p>
    <w:p w:rsidR="007D3230" w:rsidRPr="007D3230" w:rsidRDefault="007D3230" w:rsidP="007D32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 программы </w:t>
      </w:r>
      <w:proofErr w:type="spellStart"/>
      <w:proofErr w:type="gram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естественно-научного</w:t>
      </w:r>
      <w:proofErr w:type="spellEnd"/>
      <w:proofErr w:type="gramEnd"/>
      <w:r w:rsidRPr="007D3230">
        <w:rPr>
          <w:rFonts w:ascii="Arial" w:eastAsia="Times New Roman" w:hAnsi="Arial" w:cs="Arial"/>
          <w:color w:val="000000"/>
          <w:sz w:val="24"/>
          <w:szCs w:val="24"/>
        </w:rPr>
        <w:t>, технологического, профилей.</w:t>
      </w:r>
    </w:p>
    <w:p w:rsidR="007D3230" w:rsidRPr="007D3230" w:rsidRDefault="007D3230" w:rsidP="007D32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Реализация мероприятий по информированию и просвещению населения в области </w:t>
      </w:r>
      <w:proofErr w:type="spellStart"/>
      <w:proofErr w:type="gram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естественно-научных</w:t>
      </w:r>
      <w:proofErr w:type="spellEnd"/>
      <w:proofErr w:type="gram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и технологических компетенций.</w:t>
      </w:r>
    </w:p>
    <w:p w:rsidR="007D3230" w:rsidRPr="007D3230" w:rsidRDefault="007D3230" w:rsidP="007D32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7D3230" w:rsidRPr="007D3230" w:rsidRDefault="007D3230" w:rsidP="007D32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lastRenderedPageBreak/>
        <w:t>Содействие созданию и развитию общественного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образования.</w:t>
      </w:r>
    </w:p>
    <w:p w:rsidR="007D3230" w:rsidRPr="007D3230" w:rsidRDefault="007D3230" w:rsidP="007D32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В образовательном центре </w:t>
      </w:r>
      <w:proofErr w:type="spellStart"/>
      <w:proofErr w:type="gram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и технологической на</w:t>
      </w:r>
      <w:r>
        <w:rPr>
          <w:rFonts w:ascii="Arial" w:eastAsia="Times New Roman" w:hAnsi="Arial" w:cs="Arial"/>
          <w:color w:val="000000"/>
          <w:sz w:val="24"/>
          <w:szCs w:val="24"/>
        </w:rPr>
        <w:t>правленностям «Точка роста» МКОУ</w:t>
      </w:r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«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2-Цовкринская СОШ им.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Магракмова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В.М.»</w:t>
      </w:r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будет осуществляться единый подход к общеобразовательным программам, составленным в соответствии с  предметными областями: «</w:t>
      </w:r>
      <w:proofErr w:type="spellStart"/>
      <w:proofErr w:type="gram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Естественно-научные</w:t>
      </w:r>
      <w:proofErr w:type="spellEnd"/>
      <w:proofErr w:type="gram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предметы» и «Технология».</w:t>
      </w:r>
    </w:p>
    <w:p w:rsidR="007D3230" w:rsidRPr="007D3230" w:rsidRDefault="007D3230" w:rsidP="007D323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Изменяется,  в соответствии с новой концепцией, содержательная сторона предметной области «Технология», в которую будут введены новые образовательные компетенции: 3D-моделирование, </w:t>
      </w:r>
      <w:proofErr w:type="spell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прототипирование</w:t>
      </w:r>
      <w:proofErr w:type="spellEnd"/>
      <w:r w:rsidRPr="007D3230">
        <w:rPr>
          <w:rFonts w:ascii="Arial" w:eastAsia="Times New Roman" w:hAnsi="Arial" w:cs="Arial"/>
          <w:color w:val="000000"/>
          <w:sz w:val="24"/>
          <w:szCs w:val="24"/>
        </w:rPr>
        <w:t>, компьютерное черчение, технологии цифрового пространства – при сохранении объема технологических дисциплин.</w:t>
      </w:r>
    </w:p>
    <w:p w:rsidR="007D3230" w:rsidRPr="007D3230" w:rsidRDefault="007D3230" w:rsidP="007D323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>Данные предметные области будут реализовываться на уровнях начального, среднего и общего образования, а также в формате урочных, внеурочных занятий и с помощью технологий дополнительного образования.​</w:t>
      </w:r>
    </w:p>
    <w:p w:rsidR="007D3230" w:rsidRPr="007D3230" w:rsidRDefault="007D3230" w:rsidP="007D323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7D3230" w:rsidRPr="007D3230" w:rsidRDefault="007D3230" w:rsidP="007D3230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>Центры «Точка роста» создаются при поддержке Министерства просвещения Российской Федерации.</w:t>
      </w:r>
    </w:p>
    <w:p w:rsidR="007D3230" w:rsidRPr="007D3230" w:rsidRDefault="007D3230" w:rsidP="007D3230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>Адрес сайта Министерства просвещения Российской Федерации:</w:t>
      </w:r>
      <w:hyperlink r:id="rId6" w:history="1">
        <w:r w:rsidRPr="007D3230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 https://edu.gov.ru/</w:t>
        </w:r>
      </w:hyperlink>
    </w:p>
    <w:p w:rsidR="007D3230" w:rsidRPr="007D3230" w:rsidRDefault="007D3230" w:rsidP="007D3230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Федеральным оператором мероприятий по созданию центров образования </w:t>
      </w:r>
      <w:proofErr w:type="spellStart"/>
      <w:proofErr w:type="gram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и технологической направленностей «Точка роста» является ФГАОУ ДПО «Академия </w:t>
      </w:r>
      <w:proofErr w:type="spell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Минпросвещения</w:t>
      </w:r>
      <w:proofErr w:type="spell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России».</w:t>
      </w:r>
    </w:p>
    <w:p w:rsidR="007D3230" w:rsidRPr="007D3230" w:rsidRDefault="007D3230" w:rsidP="007D3230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>Адрес сайта Федерального оператора: </w:t>
      </w:r>
      <w:hyperlink r:id="rId7" w:tgtFrame="_blank" w:history="1">
        <w:r w:rsidRPr="007D3230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https://apkpro.ru </w:t>
        </w:r>
      </w:hyperlink>
    </w:p>
    <w:p w:rsidR="007D3230" w:rsidRPr="007D3230" w:rsidRDefault="007D3230" w:rsidP="007D3230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Региональным координатором мероприятий по созданию центров образования </w:t>
      </w:r>
      <w:proofErr w:type="spellStart"/>
      <w:proofErr w:type="gramStart"/>
      <w:r w:rsidRPr="007D3230">
        <w:rPr>
          <w:rFonts w:ascii="Arial" w:eastAsia="Times New Roman" w:hAnsi="Arial" w:cs="Arial"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и технологической направленностей «Точка роста» является Министерств</w:t>
      </w:r>
      <w:r>
        <w:rPr>
          <w:rFonts w:ascii="Arial" w:eastAsia="Times New Roman" w:hAnsi="Arial" w:cs="Arial"/>
          <w:color w:val="000000"/>
          <w:sz w:val="24"/>
          <w:szCs w:val="24"/>
        </w:rPr>
        <w:t>о образования и науки</w:t>
      </w:r>
      <w:r w:rsidRPr="007D3230">
        <w:rPr>
          <w:rFonts w:ascii="Arial" w:eastAsia="Times New Roman" w:hAnsi="Arial" w:cs="Arial"/>
          <w:color w:val="000000"/>
          <w:sz w:val="24"/>
          <w:szCs w:val="24"/>
        </w:rPr>
        <w:t xml:space="preserve"> Республики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Дагестан</w:t>
      </w:r>
      <w:r w:rsidRPr="007D3230">
        <w:rPr>
          <w:rFonts w:ascii="Arial" w:eastAsia="Times New Roman" w:hAnsi="Arial" w:cs="Arial"/>
          <w:color w:val="000000"/>
          <w:sz w:val="24"/>
          <w:szCs w:val="24"/>
        </w:rPr>
        <w:t>​.</w:t>
      </w:r>
    </w:p>
    <w:p w:rsidR="007D3230" w:rsidRPr="007D3230" w:rsidRDefault="007D3230" w:rsidP="007D3230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>Адрес сайта регионального координатора: </w:t>
      </w:r>
      <w:hyperlink r:id="rId8" w:tgtFrame="_blank" w:history="1">
        <w:r w:rsidRPr="007D3230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https://udmedu.ru/​.​</w:t>
        </w:r>
      </w:hyperlink>
    </w:p>
    <w:p w:rsidR="007D3230" w:rsidRPr="007D3230" w:rsidRDefault="007D3230" w:rsidP="007D3230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D3230">
        <w:rPr>
          <w:rFonts w:ascii="Arial" w:eastAsia="Times New Roman" w:hAnsi="Arial" w:cs="Arial"/>
          <w:color w:val="000000"/>
          <w:sz w:val="24"/>
          <w:szCs w:val="24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9" w:tgtFrame="_blank" w:history="1">
        <w:r w:rsidRPr="007D3230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 https://edu.gov.ru/national-project.</w:t>
        </w:r>
      </w:hyperlink>
      <w:r w:rsidRPr="007D3230">
        <w:rPr>
          <w:rFonts w:ascii="Arial" w:eastAsia="Times New Roman" w:hAnsi="Arial" w:cs="Arial"/>
          <w:color w:val="000000"/>
          <w:sz w:val="24"/>
          <w:szCs w:val="24"/>
        </w:rPr>
        <w:t>  </w:t>
      </w:r>
    </w:p>
    <w:p w:rsidR="00815C4F" w:rsidRDefault="00815C4F"/>
    <w:sectPr w:rsidR="00815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E2EE1"/>
    <w:multiLevelType w:val="multilevel"/>
    <w:tmpl w:val="2746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230"/>
    <w:rsid w:val="007D3230"/>
    <w:rsid w:val="0081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32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323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7D3230"/>
    <w:rPr>
      <w:b/>
      <w:bCs/>
    </w:rPr>
  </w:style>
  <w:style w:type="character" w:styleId="a4">
    <w:name w:val="Hyperlink"/>
    <w:basedOn w:val="a0"/>
    <w:uiPriority w:val="99"/>
    <w:semiHidden/>
    <w:unhideWhenUsed/>
    <w:rsid w:val="007D323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8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m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kp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gov.ru/national-proje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абв</dc:creator>
  <cp:keywords/>
  <dc:description/>
  <cp:lastModifiedBy>абв</cp:lastModifiedBy>
  <cp:revision>3</cp:revision>
  <dcterms:created xsi:type="dcterms:W3CDTF">2022-10-01T05:37:00Z</dcterms:created>
  <dcterms:modified xsi:type="dcterms:W3CDTF">2022-10-01T05:47:00Z</dcterms:modified>
</cp:coreProperties>
</file>