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C49" w:rsidRPr="00F06C49" w:rsidRDefault="00F06C49" w:rsidP="00F06C49">
      <w:pPr>
        <w:shd w:val="clear" w:color="auto" w:fill="FFFFFF"/>
        <w:spacing w:after="240" w:line="360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29"/>
          <w:szCs w:val="29"/>
        </w:rPr>
      </w:pPr>
      <w:r w:rsidRPr="00F06C49">
        <w:rPr>
          <w:rFonts w:ascii="Arial" w:eastAsia="Times New Roman" w:hAnsi="Arial" w:cs="Arial"/>
          <w:color w:val="000000"/>
          <w:kern w:val="36"/>
          <w:sz w:val="29"/>
          <w:szCs w:val="29"/>
        </w:rPr>
        <w:t>Организация питания в образовательном учреждении</w:t>
      </w:r>
    </w:p>
    <w:p w:rsidR="00F06C49" w:rsidRPr="00F06C49" w:rsidRDefault="00F06C49" w:rsidP="00F06C49">
      <w:pPr>
        <w:shd w:val="clear" w:color="auto" w:fill="FFFFFF"/>
        <w:spacing w:before="100" w:beforeAutospacing="1" w:after="240" w:line="360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F06C49">
        <w:rPr>
          <w:rFonts w:ascii="Arial" w:eastAsia="Times New Roman" w:hAnsi="Arial" w:cs="Arial"/>
          <w:i/>
          <w:iCs/>
          <w:color w:val="000000"/>
          <w:sz w:val="19"/>
        </w:rPr>
        <w:t>Какими нормативными документами следует руководствоваться при организации питания? Какие требования предъявляются к самому питанию? Как документально оформляется и отражается в учете организация питания?</w:t>
      </w:r>
    </w:p>
    <w:p w:rsidR="00F06C49" w:rsidRPr="00F06C49" w:rsidRDefault="00F06C49" w:rsidP="00F06C49">
      <w:pPr>
        <w:shd w:val="clear" w:color="auto" w:fill="FFFFFF"/>
        <w:spacing w:beforeAutospacing="1" w:after="0" w:line="360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F06C49">
        <w:rPr>
          <w:rFonts w:ascii="Arial" w:eastAsia="Times New Roman" w:hAnsi="Arial" w:cs="Arial"/>
          <w:color w:val="000000"/>
          <w:sz w:val="19"/>
          <w:szCs w:val="19"/>
        </w:rPr>
        <w:t>В соответствии с п. 1 ст. 37 Закона об образовании</w:t>
      </w:r>
      <w:hyperlink r:id="rId5" w:anchor="anchor" w:history="1">
        <w:r w:rsidRPr="00F06C49">
          <w:rPr>
            <w:rFonts w:ascii="Arial" w:eastAsia="Times New Roman" w:hAnsi="Arial" w:cs="Arial"/>
            <w:color w:val="000099"/>
            <w:sz w:val="19"/>
            <w:u w:val="single"/>
          </w:rPr>
          <w:t>[1</w:t>
        </w:r>
        <w:r w:rsidRPr="00F06C49">
          <w:rPr>
            <w:rFonts w:ascii="Arial" w:eastAsia="Times New Roman" w:hAnsi="Arial" w:cs="Arial"/>
            <w:color w:val="000099"/>
            <w:sz w:val="19"/>
            <w:u w:val="single"/>
          </w:rPr>
          <w:t>]</w:t>
        </w:r>
      </w:hyperlink>
      <w:r w:rsidRPr="00F06C49">
        <w:rPr>
          <w:rFonts w:ascii="Arial" w:eastAsia="Times New Roman" w:hAnsi="Arial" w:cs="Arial"/>
          <w:color w:val="000000"/>
          <w:sz w:val="19"/>
          <w:szCs w:val="19"/>
        </w:rPr>
        <w:t xml:space="preserve"> на образовательные организации возложена обязанность по организации питания </w:t>
      </w:r>
      <w:proofErr w:type="gramStart"/>
      <w:r w:rsidRPr="00F06C49">
        <w:rPr>
          <w:rFonts w:ascii="Arial" w:eastAsia="Times New Roman" w:hAnsi="Arial" w:cs="Arial"/>
          <w:color w:val="000000"/>
          <w:sz w:val="19"/>
          <w:szCs w:val="19"/>
        </w:rPr>
        <w:t>обучающихся</w:t>
      </w:r>
      <w:proofErr w:type="gramEnd"/>
      <w:r w:rsidRPr="00F06C49">
        <w:rPr>
          <w:rFonts w:ascii="Arial" w:eastAsia="Times New Roman" w:hAnsi="Arial" w:cs="Arial"/>
          <w:color w:val="000000"/>
          <w:sz w:val="19"/>
          <w:szCs w:val="19"/>
        </w:rPr>
        <w:t xml:space="preserve">. Какие нормы и требования следует при этом соблюдать, а </w:t>
      </w:r>
      <w:proofErr w:type="gramStart"/>
      <w:r w:rsidRPr="00F06C49">
        <w:rPr>
          <w:rFonts w:ascii="Arial" w:eastAsia="Times New Roman" w:hAnsi="Arial" w:cs="Arial"/>
          <w:color w:val="000000"/>
          <w:sz w:val="19"/>
          <w:szCs w:val="19"/>
        </w:rPr>
        <w:t>также</w:t>
      </w:r>
      <w:proofErr w:type="gramEnd"/>
      <w:r w:rsidRPr="00F06C49">
        <w:rPr>
          <w:rFonts w:ascii="Arial" w:eastAsia="Times New Roman" w:hAnsi="Arial" w:cs="Arial"/>
          <w:color w:val="000000"/>
          <w:sz w:val="19"/>
          <w:szCs w:val="19"/>
        </w:rPr>
        <w:t xml:space="preserve"> каков порядок отражения в учете различных операций, связанных с организацией питания, рассмотрим в данной статье.</w:t>
      </w:r>
    </w:p>
    <w:p w:rsidR="00F06C49" w:rsidRPr="00F06C49" w:rsidRDefault="00F06C49" w:rsidP="00F06C49">
      <w:pPr>
        <w:shd w:val="clear" w:color="auto" w:fill="FFFFFF"/>
        <w:spacing w:before="100" w:beforeAutospacing="1" w:after="240" w:line="360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F06C49">
        <w:rPr>
          <w:rFonts w:ascii="Arial" w:eastAsia="Times New Roman" w:hAnsi="Arial" w:cs="Arial"/>
          <w:color w:val="000000"/>
          <w:sz w:val="19"/>
          <w:szCs w:val="19"/>
        </w:rPr>
        <w:t xml:space="preserve">Организацией питания должно заниматься образовательное учреждение. При этом нормативное регулирование  обеспечения питанием обучающихся находится в компетенции органов государственной власти субъектов РФ и органов местного самоуправления (п. 4 ст. 37 Закона об образовании). Они определяют стоимость питания, источники и правила его финансирования, льготные категории </w:t>
      </w:r>
      <w:proofErr w:type="gramStart"/>
      <w:r w:rsidRPr="00F06C49">
        <w:rPr>
          <w:rFonts w:ascii="Arial" w:eastAsia="Times New Roman" w:hAnsi="Arial" w:cs="Arial"/>
          <w:color w:val="000000"/>
          <w:sz w:val="19"/>
          <w:szCs w:val="19"/>
        </w:rPr>
        <w:t>обучающихся</w:t>
      </w:r>
      <w:proofErr w:type="gramEnd"/>
      <w:r w:rsidRPr="00F06C49">
        <w:rPr>
          <w:rFonts w:ascii="Arial" w:eastAsia="Times New Roman" w:hAnsi="Arial" w:cs="Arial"/>
          <w:color w:val="000000"/>
          <w:sz w:val="19"/>
          <w:szCs w:val="19"/>
        </w:rPr>
        <w:t>, которые освобождаются от платы за питание полностью или частично, другие общие организационные вопросы.</w:t>
      </w:r>
    </w:p>
    <w:p w:rsidR="00F06C49" w:rsidRPr="00F06C49" w:rsidRDefault="00F06C49" w:rsidP="00F06C49">
      <w:pPr>
        <w:shd w:val="clear" w:color="auto" w:fill="FFFFFF"/>
        <w:spacing w:before="100" w:beforeAutospacing="1" w:after="240" w:line="360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F06C49">
        <w:rPr>
          <w:rFonts w:ascii="Arial" w:eastAsia="Times New Roman" w:hAnsi="Arial" w:cs="Arial"/>
          <w:color w:val="000000"/>
          <w:sz w:val="19"/>
          <w:szCs w:val="19"/>
        </w:rPr>
        <w:t xml:space="preserve">Кроме этого, на федеральном уровне совместным Приказом </w:t>
      </w:r>
      <w:proofErr w:type="spellStart"/>
      <w:r w:rsidRPr="00F06C49">
        <w:rPr>
          <w:rFonts w:ascii="Arial" w:eastAsia="Times New Roman" w:hAnsi="Arial" w:cs="Arial"/>
          <w:color w:val="000000"/>
          <w:sz w:val="19"/>
          <w:szCs w:val="19"/>
        </w:rPr>
        <w:t>Минздравсоцразвития</w:t>
      </w:r>
      <w:proofErr w:type="spellEnd"/>
      <w:r w:rsidRPr="00F06C49">
        <w:rPr>
          <w:rFonts w:ascii="Arial" w:eastAsia="Times New Roman" w:hAnsi="Arial" w:cs="Arial"/>
          <w:color w:val="000000"/>
          <w:sz w:val="19"/>
          <w:szCs w:val="19"/>
        </w:rPr>
        <w:t xml:space="preserve"> РФ № 213н, </w:t>
      </w:r>
      <w:proofErr w:type="spellStart"/>
      <w:r w:rsidRPr="00F06C49">
        <w:rPr>
          <w:rFonts w:ascii="Arial" w:eastAsia="Times New Roman" w:hAnsi="Arial" w:cs="Arial"/>
          <w:color w:val="000000"/>
          <w:sz w:val="19"/>
          <w:szCs w:val="19"/>
        </w:rPr>
        <w:t>Минобрнауки</w:t>
      </w:r>
      <w:proofErr w:type="spellEnd"/>
      <w:r w:rsidRPr="00F06C49">
        <w:rPr>
          <w:rFonts w:ascii="Arial" w:eastAsia="Times New Roman" w:hAnsi="Arial" w:cs="Arial"/>
          <w:color w:val="000000"/>
          <w:sz w:val="19"/>
          <w:szCs w:val="19"/>
        </w:rPr>
        <w:t xml:space="preserve"> РФ № 178 от 11.03.2012 утверждены Методические рекомендации по организации питания обучающихся и воспитанников в образовательных учреждениях (далее – Рекомендации). В них перечислены технические регламенты, </w:t>
      </w:r>
      <w:proofErr w:type="spellStart"/>
      <w:r w:rsidRPr="00F06C49">
        <w:rPr>
          <w:rFonts w:ascii="Arial" w:eastAsia="Times New Roman" w:hAnsi="Arial" w:cs="Arial"/>
          <w:color w:val="000000"/>
          <w:sz w:val="19"/>
          <w:szCs w:val="19"/>
        </w:rPr>
        <w:t>СанПиНы</w:t>
      </w:r>
      <w:proofErr w:type="spellEnd"/>
      <w:r w:rsidRPr="00F06C49">
        <w:rPr>
          <w:rFonts w:ascii="Arial" w:eastAsia="Times New Roman" w:hAnsi="Arial" w:cs="Arial"/>
          <w:color w:val="000000"/>
          <w:sz w:val="19"/>
          <w:szCs w:val="19"/>
        </w:rPr>
        <w:t xml:space="preserve"> и федеральные законы, которые необходимо соблюдать образовательным организациям. Следует заметить, что некоторые из названных в регламенте документов изменены или утратили силу, при этом сам регламент не утратил актуальности. Рассмотрим его основные положения.</w:t>
      </w:r>
    </w:p>
    <w:p w:rsidR="00F06C49" w:rsidRPr="00F06C49" w:rsidRDefault="00F06C49" w:rsidP="00F06C49">
      <w:pPr>
        <w:shd w:val="clear" w:color="auto" w:fill="FFFFFF"/>
        <w:spacing w:before="360" w:after="240" w:line="312" w:lineRule="atLeast"/>
        <w:textAlignment w:val="baseline"/>
        <w:outlineLvl w:val="1"/>
        <w:rPr>
          <w:rFonts w:ascii="inherit" w:eastAsia="Times New Roman" w:hAnsi="inherit" w:cs="Arial"/>
          <w:b/>
          <w:bCs/>
          <w:color w:val="000000"/>
          <w:sz w:val="26"/>
          <w:szCs w:val="26"/>
        </w:rPr>
      </w:pPr>
      <w:r w:rsidRPr="00F06C49">
        <w:rPr>
          <w:rFonts w:ascii="inherit" w:eastAsia="Times New Roman" w:hAnsi="inherit" w:cs="Arial"/>
          <w:b/>
          <w:bCs/>
          <w:color w:val="000000"/>
          <w:sz w:val="26"/>
          <w:szCs w:val="26"/>
        </w:rPr>
        <w:t>Требования к питанию.</w:t>
      </w:r>
    </w:p>
    <w:p w:rsidR="00F06C49" w:rsidRPr="00F06C49" w:rsidRDefault="00F06C49" w:rsidP="00F06C49">
      <w:pPr>
        <w:shd w:val="clear" w:color="auto" w:fill="FFFFFF"/>
        <w:spacing w:before="100" w:beforeAutospacing="1" w:after="240" w:line="360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F06C49">
        <w:rPr>
          <w:rFonts w:ascii="Arial" w:eastAsia="Times New Roman" w:hAnsi="Arial" w:cs="Arial"/>
          <w:color w:val="000000"/>
          <w:sz w:val="19"/>
          <w:szCs w:val="19"/>
        </w:rPr>
        <w:t>За питанием может быть организован контроль со стороны родительских комитетов, опекунских советов и других общественных организаций.</w:t>
      </w:r>
    </w:p>
    <w:p w:rsidR="00F06C49" w:rsidRPr="00F06C49" w:rsidRDefault="00F06C49" w:rsidP="00F06C49">
      <w:pPr>
        <w:shd w:val="clear" w:color="auto" w:fill="FFFFFF"/>
        <w:spacing w:before="100" w:beforeAutospacing="1" w:after="240" w:line="360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F06C49">
        <w:rPr>
          <w:rFonts w:ascii="Arial" w:eastAsia="Times New Roman" w:hAnsi="Arial" w:cs="Arial"/>
          <w:color w:val="000000"/>
          <w:sz w:val="19"/>
          <w:szCs w:val="19"/>
        </w:rPr>
        <w:t>При организации питания рекомендуется предусмотреть следующие основные моменты (п. 4 Рекомендаций):</w:t>
      </w:r>
    </w:p>
    <w:p w:rsidR="00F06C49" w:rsidRPr="00F06C49" w:rsidRDefault="00F06C49" w:rsidP="00F06C49">
      <w:pPr>
        <w:shd w:val="clear" w:color="auto" w:fill="FFFFFF"/>
        <w:spacing w:before="100" w:beforeAutospacing="1" w:after="240" w:line="360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F06C49">
        <w:rPr>
          <w:rFonts w:ascii="Arial" w:eastAsia="Times New Roman" w:hAnsi="Arial" w:cs="Arial"/>
          <w:color w:val="000000"/>
          <w:sz w:val="19"/>
          <w:szCs w:val="19"/>
        </w:rPr>
        <w:t xml:space="preserve">а) соответствие энергетической ценности суточных рационов питания </w:t>
      </w:r>
      <w:proofErr w:type="spellStart"/>
      <w:r w:rsidRPr="00F06C49">
        <w:rPr>
          <w:rFonts w:ascii="Arial" w:eastAsia="Times New Roman" w:hAnsi="Arial" w:cs="Arial"/>
          <w:color w:val="000000"/>
          <w:sz w:val="19"/>
          <w:szCs w:val="19"/>
        </w:rPr>
        <w:t>энерготратам</w:t>
      </w:r>
      <w:proofErr w:type="spellEnd"/>
      <w:r w:rsidRPr="00F06C49">
        <w:rPr>
          <w:rFonts w:ascii="Arial" w:eastAsia="Times New Roman" w:hAnsi="Arial" w:cs="Arial"/>
          <w:color w:val="000000"/>
          <w:sz w:val="19"/>
          <w:szCs w:val="19"/>
        </w:rPr>
        <w:t xml:space="preserve"> обучающихся и воспитанников;</w:t>
      </w:r>
    </w:p>
    <w:p w:rsidR="00F06C49" w:rsidRPr="00F06C49" w:rsidRDefault="00F06C49" w:rsidP="00F06C49">
      <w:pPr>
        <w:shd w:val="clear" w:color="auto" w:fill="FFFFFF"/>
        <w:spacing w:before="100" w:beforeAutospacing="1" w:after="240" w:line="360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F06C49">
        <w:rPr>
          <w:rFonts w:ascii="Arial" w:eastAsia="Times New Roman" w:hAnsi="Arial" w:cs="Arial"/>
          <w:color w:val="000000"/>
          <w:sz w:val="19"/>
          <w:szCs w:val="19"/>
        </w:rPr>
        <w:t>б) сбалансированность и максимальное разнообразие рациона питания;</w:t>
      </w:r>
    </w:p>
    <w:p w:rsidR="00F06C49" w:rsidRPr="00F06C49" w:rsidRDefault="00F06C49" w:rsidP="00F06C49">
      <w:pPr>
        <w:shd w:val="clear" w:color="auto" w:fill="FFFFFF"/>
        <w:spacing w:before="100" w:beforeAutospacing="1" w:after="240" w:line="360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F06C49">
        <w:rPr>
          <w:rFonts w:ascii="Arial" w:eastAsia="Times New Roman" w:hAnsi="Arial" w:cs="Arial"/>
          <w:color w:val="000000"/>
          <w:sz w:val="19"/>
          <w:szCs w:val="19"/>
        </w:rPr>
        <w:t>в) оптимальный режим питания;</w:t>
      </w:r>
    </w:p>
    <w:p w:rsidR="00F06C49" w:rsidRPr="00F06C49" w:rsidRDefault="00F06C49" w:rsidP="00F06C49">
      <w:pPr>
        <w:shd w:val="clear" w:color="auto" w:fill="FFFFFF"/>
        <w:spacing w:before="100" w:beforeAutospacing="1" w:after="240" w:line="360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F06C49">
        <w:rPr>
          <w:rFonts w:ascii="Arial" w:eastAsia="Times New Roman" w:hAnsi="Arial" w:cs="Arial"/>
          <w:color w:val="000000"/>
          <w:sz w:val="19"/>
          <w:szCs w:val="19"/>
        </w:rPr>
        <w:lastRenderedPageBreak/>
        <w:t>г) обеспечение в процессе технологической и кулинарной обработки продуктов питания их высоких вкусовых качеств и сохранения исходной пищевой ценности;</w:t>
      </w:r>
    </w:p>
    <w:p w:rsidR="00F06C49" w:rsidRPr="00F06C49" w:rsidRDefault="00F06C49" w:rsidP="00F06C49">
      <w:pPr>
        <w:shd w:val="clear" w:color="auto" w:fill="FFFFFF"/>
        <w:spacing w:before="100" w:beforeAutospacing="1" w:after="240" w:line="360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 w:rsidRPr="00F06C49">
        <w:rPr>
          <w:rFonts w:ascii="Arial" w:eastAsia="Times New Roman" w:hAnsi="Arial" w:cs="Arial"/>
          <w:color w:val="000000"/>
          <w:sz w:val="19"/>
          <w:szCs w:val="19"/>
        </w:rPr>
        <w:t>д</w:t>
      </w:r>
      <w:proofErr w:type="spellEnd"/>
      <w:r w:rsidRPr="00F06C49">
        <w:rPr>
          <w:rFonts w:ascii="Arial" w:eastAsia="Times New Roman" w:hAnsi="Arial" w:cs="Arial"/>
          <w:color w:val="000000"/>
          <w:sz w:val="19"/>
          <w:szCs w:val="19"/>
        </w:rPr>
        <w:t>) учет индивидуальных особенностей обучающихся и воспитанников (потребность в диетическом питании, пищевая аллергия и прочее);</w:t>
      </w:r>
    </w:p>
    <w:p w:rsidR="00F06C49" w:rsidRPr="00F06C49" w:rsidRDefault="00F06C49" w:rsidP="00F06C49">
      <w:pPr>
        <w:shd w:val="clear" w:color="auto" w:fill="FFFFFF"/>
        <w:spacing w:before="100" w:beforeAutospacing="1" w:after="240" w:line="360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F06C49">
        <w:rPr>
          <w:rFonts w:ascii="Arial" w:eastAsia="Times New Roman" w:hAnsi="Arial" w:cs="Arial"/>
          <w:color w:val="000000"/>
          <w:sz w:val="19"/>
          <w:szCs w:val="19"/>
        </w:rPr>
        <w:t>е) обеспечение санитарно-гигиенической безопасности питания;</w:t>
      </w:r>
    </w:p>
    <w:p w:rsidR="00F06C49" w:rsidRPr="00F06C49" w:rsidRDefault="00F06C49" w:rsidP="00F06C49">
      <w:pPr>
        <w:shd w:val="clear" w:color="auto" w:fill="FFFFFF"/>
        <w:spacing w:beforeAutospacing="1" w:after="0" w:line="360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proofErr w:type="gramStart"/>
      <w:r w:rsidRPr="00F06C49">
        <w:rPr>
          <w:rFonts w:ascii="Arial" w:eastAsia="Times New Roman" w:hAnsi="Arial" w:cs="Arial"/>
          <w:color w:val="000000"/>
          <w:sz w:val="19"/>
          <w:szCs w:val="19"/>
        </w:rPr>
        <w:t>з</w:t>
      </w:r>
      <w:proofErr w:type="spellEnd"/>
      <w:r w:rsidRPr="00F06C49">
        <w:rPr>
          <w:rFonts w:ascii="Arial" w:eastAsia="Times New Roman" w:hAnsi="Arial" w:cs="Arial"/>
          <w:color w:val="000000"/>
          <w:sz w:val="19"/>
          <w:szCs w:val="19"/>
        </w:rPr>
        <w:t xml:space="preserve">) соответствие сырья и продуктов, используемых в питании, гигиеническим требованиям к качеству и безопасности продуктов питания, предусмотренным техническим регламентом о безопасности пищевой продукции, техническим регламентом на соковую продукцию из фруктов и овощей, техническим регламентом на масложировую продукцию, Единым требованиям, утвержденным Решением Комиссии таможенного союза от 28.05.2010 № 299, </w:t>
      </w:r>
      <w:proofErr w:type="spellStart"/>
      <w:r w:rsidRPr="00F06C49">
        <w:rPr>
          <w:rFonts w:ascii="Arial" w:eastAsia="Times New Roman" w:hAnsi="Arial" w:cs="Arial"/>
          <w:color w:val="000000"/>
          <w:sz w:val="19"/>
          <w:szCs w:val="19"/>
        </w:rPr>
        <w:t>СанПиН</w:t>
      </w:r>
      <w:proofErr w:type="spellEnd"/>
      <w:r w:rsidRPr="00F06C49">
        <w:rPr>
          <w:rFonts w:ascii="Arial" w:eastAsia="Times New Roman" w:hAnsi="Arial" w:cs="Arial"/>
          <w:color w:val="000000"/>
          <w:sz w:val="19"/>
          <w:szCs w:val="19"/>
        </w:rPr>
        <w:t xml:space="preserve"> 2.3.2.1940-05</w:t>
      </w:r>
      <w:hyperlink r:id="rId6" w:anchor="anchor" w:history="1">
        <w:r w:rsidRPr="00F06C49">
          <w:rPr>
            <w:rFonts w:ascii="Arial" w:eastAsia="Times New Roman" w:hAnsi="Arial" w:cs="Arial"/>
            <w:color w:val="000099"/>
            <w:sz w:val="19"/>
            <w:u w:val="single"/>
          </w:rPr>
          <w:t>[2]</w:t>
        </w:r>
      </w:hyperlink>
      <w:r w:rsidRPr="00F06C49">
        <w:rPr>
          <w:rFonts w:ascii="Arial" w:eastAsia="Times New Roman" w:hAnsi="Arial" w:cs="Arial"/>
          <w:color w:val="000000"/>
          <w:sz w:val="19"/>
          <w:szCs w:val="19"/>
        </w:rPr>
        <w:t xml:space="preserve">, </w:t>
      </w:r>
      <w:proofErr w:type="spellStart"/>
      <w:r w:rsidRPr="00F06C49">
        <w:rPr>
          <w:rFonts w:ascii="Arial" w:eastAsia="Times New Roman" w:hAnsi="Arial" w:cs="Arial"/>
          <w:color w:val="000000"/>
          <w:sz w:val="19"/>
          <w:szCs w:val="19"/>
        </w:rPr>
        <w:t>СанПиН</w:t>
      </w:r>
      <w:proofErr w:type="spellEnd"/>
      <w:r w:rsidRPr="00F06C49">
        <w:rPr>
          <w:rFonts w:ascii="Arial" w:eastAsia="Times New Roman" w:hAnsi="Arial" w:cs="Arial"/>
          <w:color w:val="000000"/>
          <w:sz w:val="19"/>
          <w:szCs w:val="19"/>
        </w:rPr>
        <w:t xml:space="preserve"> 2.3.2.1078-01</w:t>
      </w:r>
      <w:hyperlink r:id="rId7" w:anchor="anchor" w:history="1">
        <w:r w:rsidRPr="00F06C49">
          <w:rPr>
            <w:rFonts w:ascii="Arial" w:eastAsia="Times New Roman" w:hAnsi="Arial" w:cs="Arial"/>
            <w:color w:val="000099"/>
            <w:sz w:val="19"/>
            <w:u w:val="single"/>
          </w:rPr>
          <w:t>[3]</w:t>
        </w:r>
      </w:hyperlink>
      <w:r w:rsidRPr="00F06C49">
        <w:rPr>
          <w:rFonts w:ascii="Arial" w:eastAsia="Times New Roman" w:hAnsi="Arial" w:cs="Arial"/>
          <w:color w:val="000000"/>
          <w:sz w:val="19"/>
          <w:szCs w:val="19"/>
        </w:rPr>
        <w:t>.</w:t>
      </w:r>
      <w:proofErr w:type="gramEnd"/>
    </w:p>
    <w:p w:rsidR="00F06C49" w:rsidRPr="00F06C49" w:rsidRDefault="00F06C49" w:rsidP="00F06C49">
      <w:pPr>
        <w:shd w:val="clear" w:color="auto" w:fill="FFFFFF"/>
        <w:spacing w:before="100" w:beforeAutospacing="1" w:after="240" w:line="360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F06C49">
        <w:rPr>
          <w:rFonts w:ascii="Arial" w:eastAsia="Times New Roman" w:hAnsi="Arial" w:cs="Arial"/>
          <w:color w:val="000000"/>
          <w:sz w:val="19"/>
          <w:szCs w:val="19"/>
        </w:rPr>
        <w:t>Обучающихся и воспитанников образовательных учреждений рекомендуется обеспечивать среднесуточными наборами (рационами) питания в соответствии с действующими санитарными правилами и нормативами (п. 7 Рекомендаций):</w:t>
      </w:r>
    </w:p>
    <w:p w:rsidR="00F06C49" w:rsidRPr="00F06C49" w:rsidRDefault="00F06C49" w:rsidP="00F06C49">
      <w:pPr>
        <w:numPr>
          <w:ilvl w:val="0"/>
          <w:numId w:val="1"/>
        </w:numPr>
        <w:shd w:val="clear" w:color="auto" w:fill="FFFFFF"/>
        <w:spacing w:beforeAutospacing="1" w:after="0" w:line="360" w:lineRule="atLeast"/>
        <w:ind w:left="540"/>
        <w:textAlignment w:val="baseline"/>
        <w:rPr>
          <w:rFonts w:ascii="inherit" w:eastAsia="Times New Roman" w:hAnsi="inherit" w:cs="Arial"/>
          <w:color w:val="000000"/>
          <w:sz w:val="19"/>
          <w:szCs w:val="19"/>
        </w:rPr>
      </w:pPr>
      <w:r w:rsidRPr="00F06C49">
        <w:rPr>
          <w:rFonts w:ascii="inherit" w:eastAsia="Times New Roman" w:hAnsi="inherit" w:cs="Arial"/>
          <w:color w:val="000000"/>
          <w:sz w:val="19"/>
          <w:szCs w:val="19"/>
        </w:rPr>
        <w:t xml:space="preserve">воспитанников дошкольных образовательных учреждений – среднесуточными наборами (рационами) питания для детей возрастных групп в соответствии с </w:t>
      </w:r>
      <w:proofErr w:type="spellStart"/>
      <w:r w:rsidRPr="00F06C49">
        <w:rPr>
          <w:rFonts w:ascii="inherit" w:eastAsia="Times New Roman" w:hAnsi="inherit" w:cs="Arial"/>
          <w:color w:val="000000"/>
          <w:sz w:val="19"/>
          <w:szCs w:val="19"/>
        </w:rPr>
        <w:t>СанПиН</w:t>
      </w:r>
      <w:proofErr w:type="spellEnd"/>
      <w:r w:rsidRPr="00F06C49">
        <w:rPr>
          <w:rFonts w:ascii="inherit" w:eastAsia="Times New Roman" w:hAnsi="inherit" w:cs="Arial"/>
          <w:color w:val="000000"/>
          <w:sz w:val="19"/>
          <w:szCs w:val="19"/>
        </w:rPr>
        <w:t xml:space="preserve"> 2.4.1.3049-13</w:t>
      </w:r>
      <w:hyperlink r:id="rId8" w:anchor="anchor" w:history="1">
        <w:r w:rsidRPr="00F06C49">
          <w:rPr>
            <w:rFonts w:ascii="inherit" w:eastAsia="Times New Roman" w:hAnsi="inherit" w:cs="Arial"/>
            <w:color w:val="000099"/>
            <w:sz w:val="19"/>
            <w:u w:val="single"/>
          </w:rPr>
          <w:t>[4]</w:t>
        </w:r>
      </w:hyperlink>
      <w:r w:rsidRPr="00F06C49">
        <w:rPr>
          <w:rFonts w:ascii="inherit" w:eastAsia="Times New Roman" w:hAnsi="inherit" w:cs="Arial"/>
          <w:color w:val="000000"/>
          <w:sz w:val="19"/>
          <w:szCs w:val="19"/>
        </w:rPr>
        <w:t>;</w:t>
      </w:r>
    </w:p>
    <w:p w:rsidR="00F06C49" w:rsidRPr="00F06C49" w:rsidRDefault="00F06C49" w:rsidP="00F06C49">
      <w:pPr>
        <w:numPr>
          <w:ilvl w:val="0"/>
          <w:numId w:val="1"/>
        </w:numPr>
        <w:shd w:val="clear" w:color="auto" w:fill="FFFFFF"/>
        <w:spacing w:beforeAutospacing="1" w:after="0" w:line="360" w:lineRule="atLeast"/>
        <w:ind w:left="540"/>
        <w:textAlignment w:val="baseline"/>
        <w:rPr>
          <w:rFonts w:ascii="inherit" w:eastAsia="Times New Roman" w:hAnsi="inherit" w:cs="Arial"/>
          <w:color w:val="000000"/>
          <w:sz w:val="19"/>
          <w:szCs w:val="19"/>
        </w:rPr>
      </w:pPr>
      <w:r w:rsidRPr="00F06C49">
        <w:rPr>
          <w:rFonts w:ascii="inherit" w:eastAsia="Times New Roman" w:hAnsi="inherit" w:cs="Arial"/>
          <w:color w:val="000000"/>
          <w:sz w:val="19"/>
          <w:szCs w:val="19"/>
        </w:rPr>
        <w:t xml:space="preserve">обучающихся общеобразовательных учреждений – среднесуточными наборами (рационами) питания для обучающихся общеобразовательных учреждений в возрасте с 7 до 11, с 11 лет и старше – в соответствии с </w:t>
      </w:r>
      <w:proofErr w:type="spellStart"/>
      <w:r w:rsidRPr="00F06C49">
        <w:rPr>
          <w:rFonts w:ascii="inherit" w:eastAsia="Times New Roman" w:hAnsi="inherit" w:cs="Arial"/>
          <w:color w:val="000000"/>
          <w:sz w:val="19"/>
          <w:szCs w:val="19"/>
        </w:rPr>
        <w:t>СанПиН</w:t>
      </w:r>
      <w:proofErr w:type="spellEnd"/>
      <w:r w:rsidRPr="00F06C49">
        <w:rPr>
          <w:rFonts w:ascii="inherit" w:eastAsia="Times New Roman" w:hAnsi="inherit" w:cs="Arial"/>
          <w:color w:val="000000"/>
          <w:sz w:val="19"/>
          <w:szCs w:val="19"/>
        </w:rPr>
        <w:t xml:space="preserve"> 2.4.5.2409-08</w:t>
      </w:r>
      <w:hyperlink r:id="rId9" w:anchor="anchor" w:history="1">
        <w:r w:rsidRPr="00F06C49">
          <w:rPr>
            <w:rFonts w:ascii="inherit" w:eastAsia="Times New Roman" w:hAnsi="inherit" w:cs="Arial"/>
            <w:color w:val="000099"/>
            <w:sz w:val="19"/>
            <w:u w:val="single"/>
          </w:rPr>
          <w:t>[5]</w:t>
        </w:r>
      </w:hyperlink>
      <w:r w:rsidRPr="00F06C49">
        <w:rPr>
          <w:rFonts w:ascii="inherit" w:eastAsia="Times New Roman" w:hAnsi="inherit" w:cs="Arial"/>
          <w:color w:val="000000"/>
          <w:sz w:val="19"/>
          <w:szCs w:val="19"/>
        </w:rPr>
        <w:t>;</w:t>
      </w:r>
    </w:p>
    <w:p w:rsidR="00F06C49" w:rsidRPr="00F06C49" w:rsidRDefault="00F06C49" w:rsidP="00F06C49">
      <w:pPr>
        <w:numPr>
          <w:ilvl w:val="0"/>
          <w:numId w:val="1"/>
        </w:numPr>
        <w:shd w:val="clear" w:color="auto" w:fill="FFFFFF"/>
        <w:spacing w:before="100" w:beforeAutospacing="1" w:after="240" w:line="360" w:lineRule="atLeast"/>
        <w:ind w:left="540"/>
        <w:textAlignment w:val="baseline"/>
        <w:rPr>
          <w:rFonts w:ascii="inherit" w:eastAsia="Times New Roman" w:hAnsi="inherit" w:cs="Arial"/>
          <w:color w:val="000000"/>
          <w:sz w:val="19"/>
          <w:szCs w:val="19"/>
        </w:rPr>
      </w:pPr>
      <w:r w:rsidRPr="00F06C49">
        <w:rPr>
          <w:rFonts w:ascii="inherit" w:eastAsia="Times New Roman" w:hAnsi="inherit" w:cs="Arial"/>
          <w:color w:val="000000"/>
          <w:sz w:val="19"/>
          <w:szCs w:val="19"/>
        </w:rPr>
        <w:t xml:space="preserve">обучающихся учреждений начального и среднего профессионального образования – среднесуточными наборами (рационами) питания для обучающихся образовательных учреждений начального и среднего профессионального образования в соответствии с </w:t>
      </w:r>
      <w:proofErr w:type="spellStart"/>
      <w:r w:rsidRPr="00F06C49">
        <w:rPr>
          <w:rFonts w:ascii="inherit" w:eastAsia="Times New Roman" w:hAnsi="inherit" w:cs="Arial"/>
          <w:color w:val="000000"/>
          <w:sz w:val="19"/>
          <w:szCs w:val="19"/>
        </w:rPr>
        <w:t>СанПиН</w:t>
      </w:r>
      <w:proofErr w:type="spellEnd"/>
      <w:r w:rsidRPr="00F06C49">
        <w:rPr>
          <w:rFonts w:ascii="inherit" w:eastAsia="Times New Roman" w:hAnsi="inherit" w:cs="Arial"/>
          <w:color w:val="000000"/>
          <w:sz w:val="19"/>
          <w:szCs w:val="19"/>
        </w:rPr>
        <w:t xml:space="preserve"> 2.4.5.2409-08;</w:t>
      </w:r>
    </w:p>
    <w:p w:rsidR="00F06C49" w:rsidRPr="00F06C49" w:rsidRDefault="00F06C49" w:rsidP="00F06C49">
      <w:pPr>
        <w:numPr>
          <w:ilvl w:val="0"/>
          <w:numId w:val="1"/>
        </w:numPr>
        <w:shd w:val="clear" w:color="auto" w:fill="FFFFFF"/>
        <w:spacing w:before="100" w:beforeAutospacing="1" w:after="240" w:line="360" w:lineRule="atLeast"/>
        <w:ind w:left="540"/>
        <w:textAlignment w:val="baseline"/>
        <w:rPr>
          <w:rFonts w:ascii="inherit" w:eastAsia="Times New Roman" w:hAnsi="inherit" w:cs="Arial"/>
          <w:color w:val="000000"/>
          <w:sz w:val="19"/>
          <w:szCs w:val="19"/>
        </w:rPr>
      </w:pPr>
      <w:proofErr w:type="gramStart"/>
      <w:r w:rsidRPr="00F06C49">
        <w:rPr>
          <w:rFonts w:ascii="inherit" w:eastAsia="Times New Roman" w:hAnsi="inherit" w:cs="Arial"/>
          <w:color w:val="000000"/>
          <w:sz w:val="19"/>
          <w:szCs w:val="19"/>
        </w:rPr>
        <w:t xml:space="preserve">обучающихся, получающих высшее профессиональное образование по очной форме обучения в учреждениях высшего профессионального образования, – среднесуточными наборами (рационами) питания для обучающихся образовательных учреждений начального и среднего профессионального образования в соответствии с </w:t>
      </w:r>
      <w:proofErr w:type="spellStart"/>
      <w:r w:rsidRPr="00F06C49">
        <w:rPr>
          <w:rFonts w:ascii="inherit" w:eastAsia="Times New Roman" w:hAnsi="inherit" w:cs="Arial"/>
          <w:color w:val="000000"/>
          <w:sz w:val="19"/>
          <w:szCs w:val="19"/>
        </w:rPr>
        <w:t>СанПиН</w:t>
      </w:r>
      <w:proofErr w:type="spellEnd"/>
      <w:r w:rsidRPr="00F06C49">
        <w:rPr>
          <w:rFonts w:ascii="inherit" w:eastAsia="Times New Roman" w:hAnsi="inherit" w:cs="Arial"/>
          <w:color w:val="000000"/>
          <w:sz w:val="19"/>
          <w:szCs w:val="19"/>
        </w:rPr>
        <w:t xml:space="preserve"> 2.4.5.2409-08;</w:t>
      </w:r>
      <w:proofErr w:type="gramEnd"/>
    </w:p>
    <w:p w:rsidR="00F06C49" w:rsidRPr="00F06C49" w:rsidRDefault="00F06C49" w:rsidP="00F06C49">
      <w:pPr>
        <w:numPr>
          <w:ilvl w:val="0"/>
          <w:numId w:val="1"/>
        </w:numPr>
        <w:shd w:val="clear" w:color="auto" w:fill="FFFFFF"/>
        <w:spacing w:before="100" w:beforeAutospacing="1" w:after="240" w:line="360" w:lineRule="atLeast"/>
        <w:ind w:left="540"/>
        <w:textAlignment w:val="baseline"/>
        <w:rPr>
          <w:rFonts w:ascii="inherit" w:eastAsia="Times New Roman" w:hAnsi="inherit" w:cs="Arial"/>
          <w:color w:val="000000"/>
          <w:sz w:val="19"/>
          <w:szCs w:val="19"/>
        </w:rPr>
      </w:pPr>
      <w:proofErr w:type="gramStart"/>
      <w:r w:rsidRPr="00F06C49">
        <w:rPr>
          <w:rFonts w:ascii="inherit" w:eastAsia="Times New Roman" w:hAnsi="inherit" w:cs="Arial"/>
          <w:color w:val="000000"/>
          <w:sz w:val="19"/>
          <w:szCs w:val="19"/>
        </w:rPr>
        <w:t>обучающихся с ограниченными возможностями здоровья в специальных (коррекционных) учреждениях – среднесуточными наборами (рационами) питания в соответствии с видом образовательного учреждения (общеобразовательная школа, общеобразовательная школа-интернат);</w:t>
      </w:r>
      <w:proofErr w:type="gramEnd"/>
    </w:p>
    <w:p w:rsidR="00F06C49" w:rsidRPr="00F06C49" w:rsidRDefault="00F06C49" w:rsidP="00F06C49">
      <w:pPr>
        <w:numPr>
          <w:ilvl w:val="0"/>
          <w:numId w:val="1"/>
        </w:numPr>
        <w:shd w:val="clear" w:color="auto" w:fill="FFFFFF"/>
        <w:spacing w:beforeAutospacing="1" w:after="0" w:line="360" w:lineRule="atLeast"/>
        <w:ind w:left="540"/>
        <w:textAlignment w:val="baseline"/>
        <w:rPr>
          <w:rFonts w:ascii="inherit" w:eastAsia="Times New Roman" w:hAnsi="inherit" w:cs="Arial"/>
          <w:color w:val="000000"/>
          <w:sz w:val="19"/>
          <w:szCs w:val="19"/>
        </w:rPr>
      </w:pPr>
      <w:r w:rsidRPr="00F06C49">
        <w:rPr>
          <w:rFonts w:ascii="inherit" w:eastAsia="Times New Roman" w:hAnsi="inherit" w:cs="Arial"/>
          <w:color w:val="000000"/>
          <w:sz w:val="19"/>
          <w:szCs w:val="19"/>
        </w:rPr>
        <w:t xml:space="preserve">детей-сирот и детей, оставшихся без попечения родителей, – среднесуточными наборами (рационами) питания в соответствии с </w:t>
      </w:r>
      <w:proofErr w:type="spellStart"/>
      <w:r w:rsidRPr="00F06C49">
        <w:rPr>
          <w:rFonts w:ascii="inherit" w:eastAsia="Times New Roman" w:hAnsi="inherit" w:cs="Arial"/>
          <w:color w:val="000000"/>
          <w:sz w:val="19"/>
          <w:szCs w:val="19"/>
        </w:rPr>
        <w:t>СанПиН</w:t>
      </w:r>
      <w:proofErr w:type="spellEnd"/>
      <w:r w:rsidRPr="00F06C49">
        <w:rPr>
          <w:rFonts w:ascii="inherit" w:eastAsia="Times New Roman" w:hAnsi="inherit" w:cs="Arial"/>
          <w:color w:val="000000"/>
          <w:sz w:val="19"/>
          <w:szCs w:val="19"/>
        </w:rPr>
        <w:t xml:space="preserve"> 2.4.3259-15</w:t>
      </w:r>
      <w:hyperlink r:id="rId10" w:anchor="anchor" w:history="1">
        <w:r w:rsidRPr="00F06C49">
          <w:rPr>
            <w:rFonts w:ascii="inherit" w:eastAsia="Times New Roman" w:hAnsi="inherit" w:cs="Arial"/>
            <w:color w:val="000099"/>
            <w:sz w:val="19"/>
            <w:u w:val="single"/>
          </w:rPr>
          <w:t>[6]</w:t>
        </w:r>
      </w:hyperlink>
      <w:r w:rsidRPr="00F06C49">
        <w:rPr>
          <w:rFonts w:ascii="inherit" w:eastAsia="Times New Roman" w:hAnsi="inherit" w:cs="Arial"/>
          <w:color w:val="000000"/>
          <w:sz w:val="19"/>
          <w:szCs w:val="19"/>
        </w:rPr>
        <w:t>.</w:t>
      </w:r>
    </w:p>
    <w:p w:rsidR="00F06C49" w:rsidRPr="00F06C49" w:rsidRDefault="00F06C49" w:rsidP="00F06C49">
      <w:pPr>
        <w:shd w:val="clear" w:color="auto" w:fill="FFFFFF"/>
        <w:spacing w:before="100" w:beforeAutospacing="1" w:after="240" w:line="360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F06C49">
        <w:rPr>
          <w:rFonts w:ascii="Arial" w:eastAsia="Times New Roman" w:hAnsi="Arial" w:cs="Arial"/>
          <w:color w:val="000000"/>
          <w:sz w:val="19"/>
          <w:szCs w:val="19"/>
        </w:rPr>
        <w:t>Согласно п. 11 Рекомендаций образовательным учреждениям рекомендуется использовать цикличное меню на 10, 14, 20, 28 дней.</w:t>
      </w:r>
    </w:p>
    <w:p w:rsidR="00F06C49" w:rsidRPr="00F06C49" w:rsidRDefault="00F06C49" w:rsidP="00F06C49">
      <w:pPr>
        <w:shd w:val="clear" w:color="auto" w:fill="FFFFFF"/>
        <w:spacing w:before="100" w:beforeAutospacing="1" w:after="240" w:line="360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proofErr w:type="gramStart"/>
      <w:r w:rsidRPr="00F06C49">
        <w:rPr>
          <w:rFonts w:ascii="Arial" w:eastAsia="Times New Roman" w:hAnsi="Arial" w:cs="Arial"/>
          <w:color w:val="000000"/>
          <w:sz w:val="19"/>
          <w:szCs w:val="19"/>
        </w:rPr>
        <w:lastRenderedPageBreak/>
        <w:t>Меню для каждого типа образовательных учреждений надо разрабатывать на основе утвержденных наборов (рационов) питания, обеспечивающих удовлетворение потребностей обучающихся и воспитанников разных возрастных групп в основных пищевых веществах и энергетической ценности пищевых веществ с учетом длительности их пребывания в образовательном учреждения и учебной нагрузки.</w:t>
      </w:r>
      <w:proofErr w:type="gramEnd"/>
    </w:p>
    <w:p w:rsidR="00F06C49" w:rsidRPr="00F06C49" w:rsidRDefault="00F06C49" w:rsidP="00F06C49">
      <w:pPr>
        <w:shd w:val="clear" w:color="auto" w:fill="FFFFFF"/>
        <w:spacing w:before="100" w:beforeAutospacing="1" w:after="240" w:line="360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F06C49">
        <w:rPr>
          <w:rFonts w:ascii="Arial" w:eastAsia="Times New Roman" w:hAnsi="Arial" w:cs="Arial"/>
          <w:color w:val="000000"/>
          <w:sz w:val="19"/>
          <w:szCs w:val="19"/>
        </w:rPr>
        <w:t>При разработке меню и организации питания следует также руководствоваться Методическими рекомендациями «МР 2.4.5.0107-15. 2.4.5. Гигиена. Гигиена детей и подростков. Детское питание. Организация питания детей дошкольного и школьного возраста в организованных коллективах», утвержденными Главным государственным санитарным врачом РФ 12.11.2015. В них изложены основные принципы и рекомендации по организации питания детей дошкольного и школьного возраста в организованных коллективах, а также по использованию ассортимента пищевых продуктов в питании детей.</w:t>
      </w:r>
    </w:p>
    <w:p w:rsidR="00F06C49" w:rsidRPr="00F06C49" w:rsidRDefault="00F06C49" w:rsidP="00F06C49">
      <w:pPr>
        <w:shd w:val="clear" w:color="auto" w:fill="FFFFFF"/>
        <w:spacing w:before="100" w:beforeAutospacing="1" w:after="240" w:line="360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F06C49">
        <w:rPr>
          <w:rFonts w:ascii="Arial" w:eastAsia="Times New Roman" w:hAnsi="Arial" w:cs="Arial"/>
          <w:color w:val="000000"/>
          <w:sz w:val="19"/>
          <w:szCs w:val="19"/>
        </w:rPr>
        <w:t>В учреждениях также необходимо предусмотреть централизованное обеспечение питьевой водой, отвечающей гигиеническим требованиям, предъявляемым к качеству воды централизованных систем питьевого водоснабжения (п. 12 Рекомендаций).</w:t>
      </w:r>
    </w:p>
    <w:p w:rsidR="00F06C49" w:rsidRPr="00F06C49" w:rsidRDefault="00F06C49" w:rsidP="00F06C49">
      <w:pPr>
        <w:shd w:val="clear" w:color="auto" w:fill="FFFFFF"/>
        <w:spacing w:before="100" w:beforeAutospacing="1" w:after="240" w:line="360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F06C49">
        <w:rPr>
          <w:rFonts w:ascii="Arial" w:eastAsia="Times New Roman" w:hAnsi="Arial" w:cs="Arial"/>
          <w:color w:val="000000"/>
          <w:sz w:val="19"/>
          <w:szCs w:val="19"/>
        </w:rPr>
        <w:t>Обеспечение водой может производиться в стационарных питьевых фонтанчиках или в емкостях.</w:t>
      </w:r>
    </w:p>
    <w:p w:rsidR="00F06C49" w:rsidRPr="00F06C49" w:rsidRDefault="00F06C49" w:rsidP="00F06C49">
      <w:pPr>
        <w:shd w:val="clear" w:color="auto" w:fill="FFFFFF"/>
        <w:spacing w:before="100" w:beforeAutospacing="1" w:after="240" w:line="360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F06C49">
        <w:rPr>
          <w:rFonts w:ascii="Arial" w:eastAsia="Times New Roman" w:hAnsi="Arial" w:cs="Arial"/>
          <w:color w:val="000000"/>
          <w:sz w:val="19"/>
          <w:szCs w:val="19"/>
        </w:rPr>
        <w:t xml:space="preserve">Ассортимент пищевых продуктов, составляющих основу питания обучающихся и воспитанников образовательных учреждений, рекомендуется составлять в соответствии с требованиями </w:t>
      </w:r>
      <w:proofErr w:type="spellStart"/>
      <w:r w:rsidRPr="00F06C49">
        <w:rPr>
          <w:rFonts w:ascii="Arial" w:eastAsia="Times New Roman" w:hAnsi="Arial" w:cs="Arial"/>
          <w:color w:val="000000"/>
          <w:sz w:val="19"/>
          <w:szCs w:val="19"/>
        </w:rPr>
        <w:t>СанПиН</w:t>
      </w:r>
      <w:proofErr w:type="spellEnd"/>
      <w:r w:rsidRPr="00F06C49">
        <w:rPr>
          <w:rFonts w:ascii="Arial" w:eastAsia="Times New Roman" w:hAnsi="Arial" w:cs="Arial"/>
          <w:color w:val="000000"/>
          <w:sz w:val="19"/>
          <w:szCs w:val="19"/>
        </w:rPr>
        <w:t xml:space="preserve"> 2.4.1.3049-13 и </w:t>
      </w:r>
      <w:proofErr w:type="spellStart"/>
      <w:r w:rsidRPr="00F06C49">
        <w:rPr>
          <w:rFonts w:ascii="Arial" w:eastAsia="Times New Roman" w:hAnsi="Arial" w:cs="Arial"/>
          <w:color w:val="000000"/>
          <w:sz w:val="19"/>
          <w:szCs w:val="19"/>
        </w:rPr>
        <w:t>СанПиН</w:t>
      </w:r>
      <w:proofErr w:type="spellEnd"/>
      <w:r w:rsidRPr="00F06C49">
        <w:rPr>
          <w:rFonts w:ascii="Arial" w:eastAsia="Times New Roman" w:hAnsi="Arial" w:cs="Arial"/>
          <w:color w:val="000000"/>
          <w:sz w:val="19"/>
          <w:szCs w:val="19"/>
        </w:rPr>
        <w:t xml:space="preserve"> 2.4.5.2409-08 (п. 14 Рекомендаций).</w:t>
      </w:r>
    </w:p>
    <w:p w:rsidR="00F06C49" w:rsidRPr="00F06C49" w:rsidRDefault="00F06C49" w:rsidP="00F06C49">
      <w:pPr>
        <w:shd w:val="clear" w:color="auto" w:fill="FFFFFF"/>
        <w:spacing w:before="100" w:beforeAutospacing="1" w:after="240" w:line="360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F06C49">
        <w:rPr>
          <w:rFonts w:ascii="Arial" w:eastAsia="Times New Roman" w:hAnsi="Arial" w:cs="Arial"/>
          <w:color w:val="000000"/>
          <w:sz w:val="19"/>
          <w:szCs w:val="19"/>
        </w:rPr>
        <w:t>Надлежит организовывать двухразовое горячее питание (завтрак и обед). Интервалы между приемами пищи не должны превышать трех-четырех часов. Для обучающихся и воспитанников, посещающих группу продленного дня в общеобразовательных учреждениях, дополнительно рекомендуется организовать полдник (п. 15 Рекомендаций).</w:t>
      </w:r>
    </w:p>
    <w:p w:rsidR="00F06C49" w:rsidRPr="00F06C49" w:rsidRDefault="00F06C49" w:rsidP="00F06C49">
      <w:pPr>
        <w:shd w:val="clear" w:color="auto" w:fill="FFFFFF"/>
        <w:spacing w:before="100" w:beforeAutospacing="1" w:after="240" w:line="360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F06C49">
        <w:rPr>
          <w:rFonts w:ascii="Arial" w:eastAsia="Times New Roman" w:hAnsi="Arial" w:cs="Arial"/>
          <w:color w:val="000000"/>
          <w:sz w:val="19"/>
          <w:szCs w:val="19"/>
        </w:rPr>
        <w:t>В образовательных учреждениях (кроме дошкольных) может осуществляться торговля пищевой продукцией с использованием торговых автоматов.</w:t>
      </w:r>
    </w:p>
    <w:p w:rsidR="00F06C49" w:rsidRPr="00F06C49" w:rsidRDefault="00F06C49" w:rsidP="00F06C49">
      <w:pPr>
        <w:shd w:val="clear" w:color="auto" w:fill="FFFFFF"/>
        <w:spacing w:before="100" w:beforeAutospacing="1" w:after="240" w:line="360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F06C49">
        <w:rPr>
          <w:rFonts w:ascii="Arial" w:eastAsia="Times New Roman" w:hAnsi="Arial" w:cs="Arial"/>
          <w:color w:val="000000"/>
          <w:sz w:val="19"/>
          <w:szCs w:val="19"/>
        </w:rPr>
        <w:t>Ассортиментный перечень пищевых продуктов, разрешенный для торговли таким способом, приведен в п. 16 Рекомендаций.</w:t>
      </w:r>
    </w:p>
    <w:p w:rsidR="00F06C49" w:rsidRPr="00F06C49" w:rsidRDefault="00F06C49" w:rsidP="00F06C49">
      <w:pPr>
        <w:shd w:val="clear" w:color="auto" w:fill="FFFFFF"/>
        <w:spacing w:before="360" w:after="240" w:line="312" w:lineRule="atLeast"/>
        <w:textAlignment w:val="baseline"/>
        <w:outlineLvl w:val="1"/>
        <w:rPr>
          <w:rFonts w:ascii="inherit" w:eastAsia="Times New Roman" w:hAnsi="inherit" w:cs="Arial"/>
          <w:b/>
          <w:bCs/>
          <w:color w:val="000000"/>
          <w:sz w:val="26"/>
          <w:szCs w:val="26"/>
        </w:rPr>
      </w:pPr>
      <w:r w:rsidRPr="00F06C49">
        <w:rPr>
          <w:rFonts w:ascii="inherit" w:eastAsia="Times New Roman" w:hAnsi="inherit" w:cs="Arial"/>
          <w:b/>
          <w:bCs/>
          <w:color w:val="000000"/>
          <w:sz w:val="26"/>
          <w:szCs w:val="26"/>
        </w:rPr>
        <w:t>Организация питания.</w:t>
      </w:r>
    </w:p>
    <w:p w:rsidR="00F06C49" w:rsidRPr="00F06C49" w:rsidRDefault="00F06C49" w:rsidP="00F06C49">
      <w:pPr>
        <w:shd w:val="clear" w:color="auto" w:fill="FFFFFF"/>
        <w:spacing w:before="100" w:beforeAutospacing="1" w:after="240" w:line="360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F06C49">
        <w:rPr>
          <w:rFonts w:ascii="Arial" w:eastAsia="Times New Roman" w:hAnsi="Arial" w:cs="Arial"/>
          <w:color w:val="000000"/>
          <w:sz w:val="19"/>
          <w:szCs w:val="19"/>
        </w:rPr>
        <w:t>Организация питания в образовательных учреждениях может осуществляться с помощью индустриальных способов производства питания и производства кулинарной продукции непосредственно на пищеблоках образовательных учреждений в соответствии с санитарно-эпидемиологическими требованиями (п. 17 Рекомендаций).</w:t>
      </w:r>
    </w:p>
    <w:p w:rsidR="00F06C49" w:rsidRPr="00F06C49" w:rsidRDefault="00F06C49" w:rsidP="00F06C49">
      <w:pPr>
        <w:shd w:val="clear" w:color="auto" w:fill="FFFFFF"/>
        <w:spacing w:before="100" w:beforeAutospacing="1" w:after="240" w:line="360" w:lineRule="atLeast"/>
        <w:textAlignment w:val="baseline"/>
        <w:rPr>
          <w:rFonts w:ascii="Arial" w:eastAsia="Times New Roman" w:hAnsi="Arial" w:cs="Arial"/>
          <w:color w:val="3D3F43"/>
          <w:sz w:val="2"/>
          <w:szCs w:val="2"/>
        </w:rPr>
      </w:pPr>
      <w:r w:rsidRPr="00F06C49">
        <w:rPr>
          <w:rFonts w:ascii="Arial" w:eastAsia="Times New Roman" w:hAnsi="Arial" w:cs="Arial"/>
          <w:color w:val="000000"/>
          <w:sz w:val="19"/>
          <w:szCs w:val="19"/>
        </w:rPr>
        <w:lastRenderedPageBreak/>
        <w:t xml:space="preserve">Индустриальными способами производства питания для образовательных учреждений рекомендуется обеспечивать промышленное производство полуфабрикатов и готовых блюд с пролонгированными (увеличенными) сроками годности на пищевых производственных комплексах с использованием современных технологий, обеспечивающих крупносерийное производство наборов (рационов) питания, с последующей их выдачей </w:t>
      </w:r>
      <w:proofErr w:type="spellStart"/>
      <w:r w:rsidRPr="00F06C49">
        <w:rPr>
          <w:rFonts w:ascii="Arial" w:eastAsia="Times New Roman" w:hAnsi="Arial" w:cs="Arial"/>
          <w:color w:val="000000"/>
          <w:sz w:val="19"/>
          <w:szCs w:val="19"/>
        </w:rPr>
        <w:t>доготовочными</w:t>
      </w:r>
      <w:proofErr w:type="spellEnd"/>
      <w:r w:rsidRPr="00F06C49">
        <w:rPr>
          <w:rFonts w:ascii="Arial" w:eastAsia="Times New Roman" w:hAnsi="Arial" w:cs="Arial"/>
          <w:color w:val="000000"/>
          <w:sz w:val="19"/>
          <w:szCs w:val="19"/>
        </w:rPr>
        <w:t xml:space="preserve"> и раздаточными столовыми образовательных учреждений (п. 18 Рекомендаций).</w:t>
      </w:r>
      <w:r w:rsidRPr="00F06C49">
        <w:rPr>
          <w:rFonts w:ascii="Arial" w:eastAsia="Times New Roman" w:hAnsi="Arial" w:cs="Arial"/>
          <w:color w:val="3D3F43"/>
          <w:sz w:val="2"/>
          <w:szCs w:val="2"/>
        </w:rPr>
        <w:t xml:space="preserve"> </w:t>
      </w:r>
    </w:p>
    <w:p w:rsidR="00F06C49" w:rsidRPr="00F06C49" w:rsidRDefault="00F06C49" w:rsidP="00F06C49">
      <w:pPr>
        <w:shd w:val="clear" w:color="auto" w:fill="FFFFFF"/>
        <w:spacing w:after="192" w:line="240" w:lineRule="auto"/>
        <w:jc w:val="center"/>
        <w:textAlignment w:val="baseline"/>
        <w:rPr>
          <w:rFonts w:ascii="Arial" w:eastAsia="Times New Roman" w:hAnsi="Arial" w:cs="Arial"/>
          <w:color w:val="3D3F43"/>
          <w:sz w:val="2"/>
          <w:szCs w:val="2"/>
        </w:rPr>
      </w:pPr>
    </w:p>
    <w:p w:rsidR="00F06C49" w:rsidRPr="00F06C49" w:rsidRDefault="00F06C49" w:rsidP="00F06C49">
      <w:pPr>
        <w:shd w:val="clear" w:color="auto" w:fill="FFFFFF"/>
        <w:spacing w:before="100" w:beforeAutospacing="1" w:after="240" w:line="360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F06C49">
        <w:rPr>
          <w:rFonts w:ascii="Arial" w:eastAsia="Times New Roman" w:hAnsi="Arial" w:cs="Arial"/>
          <w:color w:val="000000"/>
          <w:sz w:val="19"/>
          <w:szCs w:val="19"/>
        </w:rPr>
        <w:t>Работники пищеблоков должны проходить курсы повышения квалификации (п. 19 Рекомендаций).</w:t>
      </w:r>
    </w:p>
    <w:p w:rsidR="00F06C49" w:rsidRPr="00F06C49" w:rsidRDefault="00F06C49" w:rsidP="00F06C49">
      <w:pPr>
        <w:shd w:val="clear" w:color="auto" w:fill="FFFFFF"/>
        <w:spacing w:beforeAutospacing="1" w:after="0" w:line="360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proofErr w:type="gramStart"/>
      <w:r w:rsidRPr="00F06C49">
        <w:rPr>
          <w:rFonts w:ascii="Arial" w:eastAsia="Times New Roman" w:hAnsi="Arial" w:cs="Arial"/>
          <w:color w:val="000000"/>
          <w:sz w:val="19"/>
          <w:szCs w:val="19"/>
        </w:rPr>
        <w:t>Разработка программ и проведение мероприятий, направленных на подготовку, переподготовку и </w:t>
      </w:r>
      <w:hyperlink r:id="rId11" w:tooltip="повышение квалификации (определение, описание, подробности)" w:history="1">
        <w:r w:rsidRPr="00F06C49">
          <w:rPr>
            <w:rFonts w:ascii="Arial" w:eastAsia="Times New Roman" w:hAnsi="Arial" w:cs="Arial"/>
            <w:color w:val="0000FF"/>
            <w:sz w:val="19"/>
            <w:u w:val="single"/>
          </w:rPr>
          <w:t>повышение квалификации</w:t>
        </w:r>
      </w:hyperlink>
      <w:r w:rsidRPr="00F06C49">
        <w:rPr>
          <w:rFonts w:ascii="Arial" w:eastAsia="Times New Roman" w:hAnsi="Arial" w:cs="Arial"/>
          <w:color w:val="000000"/>
          <w:sz w:val="19"/>
          <w:szCs w:val="19"/>
        </w:rPr>
        <w:t xml:space="preserve"> специалистов, обеспечивающих совершенствование организации питания в образовательных учреждениях, формирование культуры здорового питания у обучающихся и воспитанников образовательных учреждений, могут осуществляться на базе региональных </w:t>
      </w:r>
      <w:proofErr w:type="spellStart"/>
      <w:r w:rsidRPr="00F06C49">
        <w:rPr>
          <w:rFonts w:ascii="Arial" w:eastAsia="Times New Roman" w:hAnsi="Arial" w:cs="Arial"/>
          <w:color w:val="000000"/>
          <w:sz w:val="19"/>
          <w:szCs w:val="19"/>
        </w:rPr>
        <w:t>стажировочных</w:t>
      </w:r>
      <w:proofErr w:type="spellEnd"/>
      <w:r w:rsidRPr="00F06C49">
        <w:rPr>
          <w:rFonts w:ascii="Arial" w:eastAsia="Times New Roman" w:hAnsi="Arial" w:cs="Arial"/>
          <w:color w:val="000000"/>
          <w:sz w:val="19"/>
          <w:szCs w:val="19"/>
        </w:rPr>
        <w:t xml:space="preserve"> площадок, в структуру которых могут входить профильные образовательные учреждения профессионального образования, общеобразовательные учреждения, научные организации (п. 20 Рекомендаций).</w:t>
      </w:r>
      <w:proofErr w:type="gramEnd"/>
    </w:p>
    <w:p w:rsidR="00F06C49" w:rsidRPr="00F06C49" w:rsidRDefault="00F06C49" w:rsidP="00F06C49">
      <w:pPr>
        <w:shd w:val="clear" w:color="auto" w:fill="FFFFFF"/>
        <w:spacing w:before="360" w:after="240" w:line="312" w:lineRule="atLeast"/>
        <w:textAlignment w:val="baseline"/>
        <w:outlineLvl w:val="1"/>
        <w:rPr>
          <w:rFonts w:ascii="inherit" w:eastAsia="Times New Roman" w:hAnsi="inherit" w:cs="Arial"/>
          <w:b/>
          <w:bCs/>
          <w:color w:val="000000"/>
          <w:sz w:val="26"/>
          <w:szCs w:val="26"/>
        </w:rPr>
      </w:pPr>
      <w:r w:rsidRPr="00F06C49">
        <w:rPr>
          <w:rFonts w:ascii="inherit" w:eastAsia="Times New Roman" w:hAnsi="inherit" w:cs="Arial"/>
          <w:b/>
          <w:bCs/>
          <w:color w:val="000000"/>
          <w:sz w:val="26"/>
          <w:szCs w:val="26"/>
        </w:rPr>
        <w:t>Документальное оформление и учет.</w:t>
      </w:r>
    </w:p>
    <w:p w:rsidR="00F06C49" w:rsidRPr="00F06C49" w:rsidRDefault="00F06C49" w:rsidP="00F06C49">
      <w:pPr>
        <w:shd w:val="clear" w:color="auto" w:fill="FFFFFF"/>
        <w:spacing w:before="100" w:beforeAutospacing="1" w:after="240" w:line="360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F06C49">
        <w:rPr>
          <w:rFonts w:ascii="Arial" w:eastAsia="Times New Roman" w:hAnsi="Arial" w:cs="Arial"/>
          <w:color w:val="000000"/>
          <w:sz w:val="19"/>
          <w:szCs w:val="19"/>
        </w:rPr>
        <w:t>В рамках организации питания затрагиваются следующие основные направления учета:</w:t>
      </w:r>
    </w:p>
    <w:p w:rsidR="00F06C49" w:rsidRPr="00F06C49" w:rsidRDefault="00F06C49" w:rsidP="00F06C49">
      <w:pPr>
        <w:numPr>
          <w:ilvl w:val="0"/>
          <w:numId w:val="2"/>
        </w:numPr>
        <w:shd w:val="clear" w:color="auto" w:fill="FFFFFF"/>
        <w:spacing w:before="100" w:beforeAutospacing="1" w:after="240" w:line="360" w:lineRule="atLeast"/>
        <w:ind w:left="540"/>
        <w:textAlignment w:val="baseline"/>
        <w:rPr>
          <w:rFonts w:ascii="inherit" w:eastAsia="Times New Roman" w:hAnsi="inherit" w:cs="Arial"/>
          <w:color w:val="000000"/>
          <w:sz w:val="19"/>
          <w:szCs w:val="19"/>
        </w:rPr>
      </w:pPr>
      <w:r w:rsidRPr="00F06C49">
        <w:rPr>
          <w:rFonts w:ascii="inherit" w:eastAsia="Times New Roman" w:hAnsi="inherit" w:cs="Arial"/>
          <w:color w:val="000000"/>
          <w:sz w:val="19"/>
          <w:szCs w:val="19"/>
        </w:rPr>
        <w:t>учет продуктов питания;</w:t>
      </w:r>
    </w:p>
    <w:p w:rsidR="00F06C49" w:rsidRPr="00F06C49" w:rsidRDefault="00F06C49" w:rsidP="00F06C49">
      <w:pPr>
        <w:numPr>
          <w:ilvl w:val="0"/>
          <w:numId w:val="2"/>
        </w:numPr>
        <w:shd w:val="clear" w:color="auto" w:fill="FFFFFF"/>
        <w:spacing w:before="100" w:beforeAutospacing="1" w:after="240" w:line="360" w:lineRule="atLeast"/>
        <w:ind w:left="540"/>
        <w:textAlignment w:val="baseline"/>
        <w:rPr>
          <w:rFonts w:ascii="inherit" w:eastAsia="Times New Roman" w:hAnsi="inherit" w:cs="Arial"/>
          <w:color w:val="000000"/>
          <w:sz w:val="19"/>
          <w:szCs w:val="19"/>
        </w:rPr>
      </w:pPr>
      <w:r w:rsidRPr="00F06C49">
        <w:rPr>
          <w:rFonts w:ascii="inherit" w:eastAsia="Times New Roman" w:hAnsi="inherit" w:cs="Arial"/>
          <w:color w:val="000000"/>
          <w:sz w:val="19"/>
          <w:szCs w:val="19"/>
        </w:rPr>
        <w:t>учет готовых блюд;</w:t>
      </w:r>
    </w:p>
    <w:p w:rsidR="00F06C49" w:rsidRPr="00F06C49" w:rsidRDefault="00F06C49" w:rsidP="00F06C49">
      <w:pPr>
        <w:numPr>
          <w:ilvl w:val="0"/>
          <w:numId w:val="2"/>
        </w:numPr>
        <w:shd w:val="clear" w:color="auto" w:fill="FFFFFF"/>
        <w:spacing w:before="100" w:beforeAutospacing="1" w:after="240" w:line="360" w:lineRule="atLeast"/>
        <w:ind w:left="540"/>
        <w:textAlignment w:val="baseline"/>
        <w:rPr>
          <w:rFonts w:ascii="inherit" w:eastAsia="Times New Roman" w:hAnsi="inherit" w:cs="Arial"/>
          <w:color w:val="000000"/>
          <w:sz w:val="19"/>
          <w:szCs w:val="19"/>
        </w:rPr>
      </w:pPr>
      <w:r w:rsidRPr="00F06C49">
        <w:rPr>
          <w:rFonts w:ascii="inherit" w:eastAsia="Times New Roman" w:hAnsi="inherit" w:cs="Arial"/>
          <w:color w:val="000000"/>
          <w:sz w:val="19"/>
          <w:szCs w:val="19"/>
        </w:rPr>
        <w:t>учет платы за питание.</w:t>
      </w:r>
    </w:p>
    <w:p w:rsidR="00F06C49" w:rsidRPr="00F06C49" w:rsidRDefault="00F06C49" w:rsidP="00F06C49">
      <w:pPr>
        <w:shd w:val="clear" w:color="auto" w:fill="FFFFFF"/>
        <w:spacing w:beforeAutospacing="1" w:after="0" w:line="360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F06C49">
        <w:rPr>
          <w:rFonts w:ascii="Arial" w:eastAsia="Times New Roman" w:hAnsi="Arial" w:cs="Arial"/>
          <w:color w:val="000000"/>
          <w:sz w:val="19"/>
          <w:szCs w:val="19"/>
        </w:rPr>
        <w:t>Учет продуктов питания. В соответствии с п. 118 Инструкции № 157н</w:t>
      </w:r>
      <w:hyperlink r:id="rId12" w:anchor="anchor" w:history="1">
        <w:r w:rsidRPr="00F06C49">
          <w:rPr>
            <w:rFonts w:ascii="Arial" w:eastAsia="Times New Roman" w:hAnsi="Arial" w:cs="Arial"/>
            <w:color w:val="000099"/>
            <w:sz w:val="19"/>
            <w:u w:val="single"/>
          </w:rPr>
          <w:t>[7]</w:t>
        </w:r>
      </w:hyperlink>
      <w:r w:rsidRPr="00F06C49">
        <w:rPr>
          <w:rFonts w:ascii="Arial" w:eastAsia="Times New Roman" w:hAnsi="Arial" w:cs="Arial"/>
          <w:color w:val="000000"/>
          <w:sz w:val="19"/>
          <w:szCs w:val="19"/>
        </w:rPr>
        <w:t> продукты питания учитываются на счете 0 105 02 000 «Продукты питания» (чаще всего на счете 0 105 32 000 «Продукты питания – иное движимое имущество учреждения»). Продукты питания относятся к материальным запасам, и их приобретение согласно Указаниям № 65н</w:t>
      </w:r>
      <w:hyperlink r:id="rId13" w:anchor="anchor" w:history="1">
        <w:r w:rsidRPr="00F06C49">
          <w:rPr>
            <w:rFonts w:ascii="Arial" w:eastAsia="Times New Roman" w:hAnsi="Arial" w:cs="Arial"/>
            <w:color w:val="000099"/>
            <w:sz w:val="19"/>
            <w:u w:val="single"/>
          </w:rPr>
          <w:t>[8]</w:t>
        </w:r>
      </w:hyperlink>
      <w:r w:rsidRPr="00F06C49">
        <w:rPr>
          <w:rFonts w:ascii="Arial" w:eastAsia="Times New Roman" w:hAnsi="Arial" w:cs="Arial"/>
          <w:color w:val="000000"/>
          <w:sz w:val="19"/>
          <w:szCs w:val="19"/>
        </w:rPr>
        <w:t> осуществляется по статье 340 «Увеличение стоимости материальных запасов» КОСГУ по коду вида расходов 244 «Прочая закупка товаров, работ и услуг для обеспечения государственных (муниципальных) нужд».</w:t>
      </w:r>
    </w:p>
    <w:p w:rsidR="00F06C49" w:rsidRPr="00F06C49" w:rsidRDefault="00F06C49" w:rsidP="00F06C49">
      <w:pPr>
        <w:shd w:val="clear" w:color="auto" w:fill="FFFFFF"/>
        <w:spacing w:beforeAutospacing="1" w:after="0" w:line="360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proofErr w:type="gramStart"/>
      <w:r w:rsidRPr="00F06C49">
        <w:rPr>
          <w:rFonts w:ascii="Arial" w:eastAsia="Times New Roman" w:hAnsi="Arial" w:cs="Arial"/>
          <w:color w:val="000000"/>
          <w:sz w:val="19"/>
          <w:szCs w:val="19"/>
        </w:rPr>
        <w:t>При организации закупки продуктов питания учреждения руководствуются Законом о контрактной системе</w:t>
      </w:r>
      <w:hyperlink r:id="rId14" w:anchor="anchor" w:history="1">
        <w:r w:rsidRPr="00F06C49">
          <w:rPr>
            <w:rFonts w:ascii="Arial" w:eastAsia="Times New Roman" w:hAnsi="Arial" w:cs="Arial"/>
            <w:color w:val="000099"/>
            <w:sz w:val="19"/>
            <w:u w:val="single"/>
          </w:rPr>
          <w:t>[9]</w:t>
        </w:r>
      </w:hyperlink>
      <w:r w:rsidRPr="00F06C49">
        <w:rPr>
          <w:rFonts w:ascii="Arial" w:eastAsia="Times New Roman" w:hAnsi="Arial" w:cs="Arial"/>
          <w:color w:val="000000"/>
          <w:sz w:val="19"/>
          <w:szCs w:val="19"/>
        </w:rPr>
        <w:t>. При осуществлении закупки на услуги общественного питания и (или) поставки пищевых продуктов, закупаемых для организаций, осуществляющих образовательную деятельность, заказчик вправе провести либо электронный аукцион, закрытый аукцион, запрос котировок, запрос предложений, закупку у единственного поставщика (подрядчика, исполнителя) без предъявления требований к участникам закупки о наличии соответствующего опыта, либо конкурс</w:t>
      </w:r>
      <w:proofErr w:type="gramEnd"/>
      <w:r w:rsidRPr="00F06C49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gramStart"/>
      <w:r w:rsidRPr="00F06C49">
        <w:rPr>
          <w:rFonts w:ascii="Arial" w:eastAsia="Times New Roman" w:hAnsi="Arial" w:cs="Arial"/>
          <w:color w:val="000000"/>
          <w:sz w:val="19"/>
          <w:szCs w:val="19"/>
        </w:rPr>
        <w:t xml:space="preserve">с ограниченным участием с предъявлением требований к </w:t>
      </w:r>
      <w:r w:rsidRPr="00F06C49">
        <w:rPr>
          <w:rFonts w:ascii="Arial" w:eastAsia="Times New Roman" w:hAnsi="Arial" w:cs="Arial"/>
          <w:color w:val="000000"/>
          <w:sz w:val="19"/>
          <w:szCs w:val="19"/>
        </w:rPr>
        <w:lastRenderedPageBreak/>
        <w:t>участникам закупки о наличии опыта в соответствии</w:t>
      </w:r>
      <w:proofErr w:type="gramEnd"/>
      <w:r w:rsidRPr="00F06C49">
        <w:rPr>
          <w:rFonts w:ascii="Arial" w:eastAsia="Times New Roman" w:hAnsi="Arial" w:cs="Arial"/>
          <w:color w:val="000000"/>
          <w:sz w:val="19"/>
          <w:szCs w:val="19"/>
        </w:rPr>
        <w:t xml:space="preserve"> с нормами, установленными приложением 2 к Постановлению Правительства РФ от 04.02.2015 № 99 (далее – Постановление № 99).</w:t>
      </w:r>
    </w:p>
    <w:p w:rsidR="00F06C49" w:rsidRPr="00F06C49" w:rsidRDefault="00F06C49" w:rsidP="00F06C49">
      <w:pPr>
        <w:shd w:val="clear" w:color="auto" w:fill="FFFFFF"/>
        <w:spacing w:before="100" w:beforeAutospacing="1" w:after="240" w:line="360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proofErr w:type="gramStart"/>
      <w:r w:rsidRPr="00F06C49">
        <w:rPr>
          <w:rFonts w:ascii="Arial" w:eastAsia="Times New Roman" w:hAnsi="Arial" w:cs="Arial"/>
          <w:color w:val="000000"/>
          <w:sz w:val="19"/>
          <w:szCs w:val="19"/>
        </w:rPr>
        <w:t>Такой вывод сделан исходя из того, что оказание услуг общественного питания и (или) осуществление поставки пищевых продуктов, закупаемых для организаций, ведущих образовательную деятельность, организаций отдыха детей и их оздоровления (в случае если начальная (максимальная) цена контракта (цена лота) превышает 500 тыс. руб.) относится к случаям закупки товаров, работ, услуг, которые по причине их технической и (или) технологической сложности, инновационного, высокотехнологичного</w:t>
      </w:r>
      <w:proofErr w:type="gramEnd"/>
      <w:r w:rsidRPr="00F06C49">
        <w:rPr>
          <w:rFonts w:ascii="Arial" w:eastAsia="Times New Roman" w:hAnsi="Arial" w:cs="Arial"/>
          <w:color w:val="000000"/>
          <w:sz w:val="19"/>
          <w:szCs w:val="19"/>
        </w:rPr>
        <w:t xml:space="preserve">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 (п. 6 приложения 2 к Постановлению № 99).</w:t>
      </w:r>
    </w:p>
    <w:p w:rsidR="00F06C49" w:rsidRPr="00F06C49" w:rsidRDefault="00F06C49" w:rsidP="00F06C49">
      <w:pPr>
        <w:shd w:val="clear" w:color="auto" w:fill="FFFFFF"/>
        <w:spacing w:before="100" w:beforeAutospacing="1" w:after="240" w:line="360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F06C49">
        <w:rPr>
          <w:rFonts w:ascii="Arial" w:eastAsia="Times New Roman" w:hAnsi="Arial" w:cs="Arial"/>
          <w:color w:val="000000"/>
          <w:sz w:val="19"/>
          <w:szCs w:val="19"/>
        </w:rPr>
        <w:t>При этом, при выборе способа определения поставщика (подрядчика, исполнителя) заказчик должен избегать необоснованного осуществления закупок у единственного поставщика (исполнителя, подрядчика), так как это может повлечь за собой нарушение принципа обеспечения конкуренции, являющегося одним из базовых принципов контрактной системы в сфере закупок. Аналогичные разъяснения даны в письмах Минэкономразвития РФ от 18.02.2016 № ОГ-Д28-2109, от 06.06.2016 № Д28и-1474, от 19.09.2016 № Д28и-2577.</w:t>
      </w:r>
    </w:p>
    <w:p w:rsidR="00F06C49" w:rsidRPr="00F06C49" w:rsidRDefault="00F06C49" w:rsidP="00F06C49">
      <w:pPr>
        <w:shd w:val="clear" w:color="auto" w:fill="FFFFFF"/>
        <w:spacing w:before="100" w:beforeAutospacing="1" w:after="240" w:line="360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F06C49">
        <w:rPr>
          <w:rFonts w:ascii="Arial" w:eastAsia="Times New Roman" w:hAnsi="Arial" w:cs="Arial"/>
          <w:color w:val="000000"/>
          <w:sz w:val="19"/>
          <w:szCs w:val="19"/>
        </w:rPr>
        <w:t>Аналитический учет продуктов питания ведется в оборотной ведомости по нефинансовым активам (ф. 0504035). Записи в этот документ производятся на основании данных накопительной ведомости по приходу продуктов питания (ф. 0504037) и накопительной ведомости по расходу продуктов питания (ф. 0504038). Ежемесячно в оборотной ведомости (ф. 0504035) подсчитываются обороты и выводятся остатки на конец месяца (п. 119 Инструкции № 157н).</w:t>
      </w:r>
    </w:p>
    <w:p w:rsidR="00F06C49" w:rsidRPr="00F06C49" w:rsidRDefault="00F06C49" w:rsidP="00F06C49">
      <w:pPr>
        <w:shd w:val="clear" w:color="auto" w:fill="FFFFFF"/>
        <w:spacing w:before="100" w:beforeAutospacing="1" w:after="240" w:line="360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F06C49">
        <w:rPr>
          <w:rFonts w:ascii="Arial" w:eastAsia="Times New Roman" w:hAnsi="Arial" w:cs="Arial"/>
          <w:color w:val="000000"/>
          <w:sz w:val="19"/>
          <w:szCs w:val="19"/>
        </w:rPr>
        <w:t>Накопительная ведомость (ф. 0504037) составляется по каждому материально ответственному лицу с указанием поставщиков (производителей), по наименованиям и (при необходимости) по кодам продуктов питания.</w:t>
      </w:r>
    </w:p>
    <w:p w:rsidR="00F06C49" w:rsidRPr="00F06C49" w:rsidRDefault="00F06C49" w:rsidP="00F06C49">
      <w:pPr>
        <w:shd w:val="clear" w:color="auto" w:fill="FFFFFF"/>
        <w:spacing w:before="100" w:beforeAutospacing="1" w:after="240" w:line="360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F06C49">
        <w:rPr>
          <w:rFonts w:ascii="Arial" w:eastAsia="Times New Roman" w:hAnsi="Arial" w:cs="Arial"/>
          <w:color w:val="000000"/>
          <w:sz w:val="19"/>
          <w:szCs w:val="19"/>
        </w:rPr>
        <w:t>Записи в накопительной ведомости (ф. 0504038) производятся ежедневно на основании меню-требований (ф. 0504202) и других документов, прилагаемых к ней.</w:t>
      </w:r>
    </w:p>
    <w:p w:rsidR="00F06C49" w:rsidRPr="00F06C49" w:rsidRDefault="00F06C49" w:rsidP="00F06C49">
      <w:pPr>
        <w:shd w:val="clear" w:color="auto" w:fill="FFFFFF"/>
        <w:spacing w:before="100" w:beforeAutospacing="1" w:after="240" w:line="360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F06C49">
        <w:rPr>
          <w:rFonts w:ascii="Arial" w:eastAsia="Times New Roman" w:hAnsi="Arial" w:cs="Arial"/>
          <w:color w:val="000000"/>
          <w:sz w:val="19"/>
          <w:szCs w:val="19"/>
        </w:rPr>
        <w:t>По окончании месяца в накопительной ведомости (ф. 0504038) подсчитываются итоги, определяется стоимость израсходованных продуктов и одновременно сверяется с численностью довольствующихся. Данный документ составляется по каждому материально ответственному лицу по наименованиям и (при необходимости) по кодам продуктов питания.</w:t>
      </w:r>
    </w:p>
    <w:p w:rsidR="00F06C49" w:rsidRPr="00F06C49" w:rsidRDefault="00F06C49" w:rsidP="00F06C49">
      <w:pPr>
        <w:shd w:val="clear" w:color="auto" w:fill="FFFFFF"/>
        <w:spacing w:before="100" w:beforeAutospacing="1" w:after="240" w:line="360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F06C49">
        <w:rPr>
          <w:rFonts w:ascii="Arial" w:eastAsia="Times New Roman" w:hAnsi="Arial" w:cs="Arial"/>
          <w:color w:val="000000"/>
          <w:sz w:val="19"/>
          <w:szCs w:val="19"/>
        </w:rPr>
        <w:t>Меню-требование на выдачу продуктов питания (ф. 0504202) применяется для оформления отпуска продуктов питания и составляется ежедневно в соответствии с нормами раскладки продуктов питания и данными о численности довольствующихся лиц.</w:t>
      </w:r>
    </w:p>
    <w:p w:rsidR="00F06C49" w:rsidRPr="00F06C49" w:rsidRDefault="00F06C49" w:rsidP="00F06C49">
      <w:pPr>
        <w:shd w:val="clear" w:color="auto" w:fill="FFFFFF"/>
        <w:spacing w:before="100" w:beforeAutospacing="1" w:after="240" w:line="360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F06C49">
        <w:rPr>
          <w:rFonts w:ascii="Arial" w:eastAsia="Times New Roman" w:hAnsi="Arial" w:cs="Arial"/>
          <w:color w:val="000000"/>
          <w:sz w:val="19"/>
          <w:szCs w:val="19"/>
        </w:rPr>
        <w:lastRenderedPageBreak/>
        <w:t>Меню-требование (ф. 0504202), заверенное подписями лиц, ответственных за получение (выдачу, использование) продуктов питания, утверждается руководителем учреждения и передается в бухгалтерию в сроки, установленные в рамках учетной политики правилами документооборота и технологией обработки учетной информации.</w:t>
      </w:r>
    </w:p>
    <w:p w:rsidR="00F06C49" w:rsidRPr="00F06C49" w:rsidRDefault="00F06C49" w:rsidP="00F06C49">
      <w:pPr>
        <w:shd w:val="clear" w:color="auto" w:fill="FFFFFF"/>
        <w:spacing w:before="100" w:beforeAutospacing="1" w:after="0" w:line="360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F06C49">
        <w:rPr>
          <w:rFonts w:ascii="Arial" w:eastAsia="Times New Roman" w:hAnsi="Arial" w:cs="Arial"/>
          <w:color w:val="000000"/>
          <w:sz w:val="19"/>
          <w:szCs w:val="19"/>
        </w:rPr>
        <w:t>Все перечисленные выше формы документов утверждены Приказом № 52н</w:t>
      </w:r>
      <w:hyperlink r:id="rId15" w:anchor="anchor" w:history="1">
        <w:r w:rsidRPr="00F06C49">
          <w:rPr>
            <w:rFonts w:ascii="Arial" w:eastAsia="Times New Roman" w:hAnsi="Arial" w:cs="Arial"/>
            <w:color w:val="000099"/>
            <w:sz w:val="19"/>
            <w:u w:val="single"/>
          </w:rPr>
          <w:t>[1</w:t>
        </w:r>
        <w:r w:rsidRPr="00F06C49">
          <w:rPr>
            <w:rFonts w:ascii="Arial" w:eastAsia="Times New Roman" w:hAnsi="Arial" w:cs="Arial"/>
            <w:color w:val="000099"/>
            <w:sz w:val="19"/>
            <w:u w:val="single"/>
          </w:rPr>
          <w:t>0</w:t>
        </w:r>
        <w:r w:rsidRPr="00F06C49">
          <w:rPr>
            <w:rFonts w:ascii="Arial" w:eastAsia="Times New Roman" w:hAnsi="Arial" w:cs="Arial"/>
            <w:color w:val="000099"/>
            <w:sz w:val="19"/>
            <w:u w:val="single"/>
          </w:rPr>
          <w:t>]</w:t>
        </w:r>
      </w:hyperlink>
      <w:r w:rsidRPr="00F06C49">
        <w:rPr>
          <w:rFonts w:ascii="Arial" w:eastAsia="Times New Roman" w:hAnsi="Arial" w:cs="Arial"/>
          <w:color w:val="000000"/>
          <w:sz w:val="19"/>
          <w:szCs w:val="19"/>
        </w:rPr>
        <w:t>.</w:t>
      </w:r>
    </w:p>
    <w:p w:rsidR="00F06C49" w:rsidRPr="00F06C49" w:rsidRDefault="00F06C49" w:rsidP="00F06C49">
      <w:pPr>
        <w:shd w:val="clear" w:color="auto" w:fill="FFFFFF"/>
        <w:spacing w:before="100" w:beforeAutospacing="1" w:line="360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F06C49">
        <w:rPr>
          <w:rFonts w:ascii="Arial" w:eastAsia="Times New Roman" w:hAnsi="Arial" w:cs="Arial"/>
          <w:color w:val="000000"/>
          <w:sz w:val="19"/>
          <w:szCs w:val="19"/>
        </w:rPr>
        <w:t>Операции по поступлению и выбытию продуктов питания оформляются следующим образом:</w:t>
      </w:r>
    </w:p>
    <w:p w:rsidR="00317101" w:rsidRDefault="00317101"/>
    <w:sectPr w:rsidR="00317101" w:rsidSect="00F06C4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15D53"/>
    <w:multiLevelType w:val="multilevel"/>
    <w:tmpl w:val="B28E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C7520B3"/>
    <w:multiLevelType w:val="multilevel"/>
    <w:tmpl w:val="70B2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6C49"/>
    <w:rsid w:val="00317101"/>
    <w:rsid w:val="00F06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6C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06C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6C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06C4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F06C4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06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06C49"/>
    <w:rPr>
      <w:b/>
      <w:bCs/>
    </w:rPr>
  </w:style>
  <w:style w:type="character" w:styleId="a6">
    <w:name w:val="Emphasis"/>
    <w:basedOn w:val="a0"/>
    <w:uiPriority w:val="20"/>
    <w:qFormat/>
    <w:rsid w:val="00F06C49"/>
    <w:rPr>
      <w:i/>
      <w:iCs/>
    </w:rPr>
  </w:style>
  <w:style w:type="character" w:customStyle="1" w:styleId="s5dbdcef0">
    <w:name w:val="s5dbdcef0"/>
    <w:basedOn w:val="a0"/>
    <w:rsid w:val="00F06C49"/>
  </w:style>
  <w:style w:type="character" w:customStyle="1" w:styleId="m69b66f8b">
    <w:name w:val="m69b66f8b"/>
    <w:basedOn w:val="a0"/>
    <w:rsid w:val="00F06C49"/>
  </w:style>
  <w:style w:type="paragraph" w:styleId="a7">
    <w:name w:val="Balloon Text"/>
    <w:basedOn w:val="a"/>
    <w:link w:val="a8"/>
    <w:uiPriority w:val="99"/>
    <w:semiHidden/>
    <w:unhideWhenUsed/>
    <w:rsid w:val="00F06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6C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2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3763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82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7043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0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87240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21295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33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45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21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40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7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926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820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811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52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666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9627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265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738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237160">
                                                                  <w:marLeft w:val="0"/>
                                                                  <w:marRight w:val="0"/>
                                                                  <w:marTop w:val="96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7511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28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7868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3946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1699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999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96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1073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30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dit-it.ru/articles/account/otrasl/a100/916425.html%D1%8D" TargetMode="External"/><Relationship Id="rId13" Type="http://schemas.openxmlformats.org/officeDocument/2006/relationships/hyperlink" Target="https://www.audit-it.ru/articles/account/otrasl/a100/916425.html%D1%8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udit-it.ru/articles/account/otrasl/a100/916425.html%D1%8D" TargetMode="External"/><Relationship Id="rId12" Type="http://schemas.openxmlformats.org/officeDocument/2006/relationships/hyperlink" Target="https://www.audit-it.ru/articles/account/otrasl/a100/916425.html%D1%8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udit-it.ru/articles/account/otrasl/a100/916425.html%D1%8D" TargetMode="External"/><Relationship Id="rId11" Type="http://schemas.openxmlformats.org/officeDocument/2006/relationships/hyperlink" Target="https://www.audit-it.ru/terms/trud/povyshenie_kvalifikatsii.html" TargetMode="External"/><Relationship Id="rId5" Type="http://schemas.openxmlformats.org/officeDocument/2006/relationships/hyperlink" Target="https://www.audit-it.ru/articles/account/otrasl/a100/916425.html%D1%8D" TargetMode="External"/><Relationship Id="rId15" Type="http://schemas.openxmlformats.org/officeDocument/2006/relationships/hyperlink" Target="https://www.audit-it.ru/articles/account/otrasl/a100/916425.html%D1%8D" TargetMode="External"/><Relationship Id="rId10" Type="http://schemas.openxmlformats.org/officeDocument/2006/relationships/hyperlink" Target="https://www.audit-it.ru/articles/account/otrasl/a100/916425.html%D1%8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udit-it.ru/articles/account/otrasl/a100/916425.html%D1%8D" TargetMode="External"/><Relationship Id="rId14" Type="http://schemas.openxmlformats.org/officeDocument/2006/relationships/hyperlink" Target="https://www.audit-it.ru/articles/account/otrasl/a100/916425.html%D1%8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2039</Words>
  <Characters>11628</Characters>
  <Application>Microsoft Office Word</Application>
  <DocSecurity>0</DocSecurity>
  <Lines>96</Lines>
  <Paragraphs>27</Paragraphs>
  <ScaleCrop>false</ScaleCrop>
  <Company/>
  <LinksUpToDate>false</LinksUpToDate>
  <CharactersWithSpaces>13640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абв</dc:creator>
  <cp:keywords/>
  <dc:description/>
  <cp:lastModifiedBy>абв</cp:lastModifiedBy>
  <cp:revision>3</cp:revision>
  <dcterms:created xsi:type="dcterms:W3CDTF">2023-03-11T06:15:00Z</dcterms:created>
  <dcterms:modified xsi:type="dcterms:W3CDTF">2023-03-11T06:22:00Z</dcterms:modified>
</cp:coreProperties>
</file>